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42" w:rsidRPr="00C32E1B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</w:rPr>
      </w:pPr>
      <w:bookmarkStart w:id="0" w:name="_GoBack"/>
      <w:bookmarkEnd w:id="0"/>
      <w:r w:rsidRPr="00C32E1B">
        <w:rPr>
          <w:rFonts w:ascii="Tahoma" w:hAnsi="Tahoma" w:cs="Tahoma"/>
          <w:b/>
          <w:iCs/>
        </w:rPr>
        <w:t>PUBBLICAZIONI SCIENTIFICHE</w:t>
      </w:r>
    </w:p>
    <w:p w:rsidR="00415942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</w:rPr>
      </w:pPr>
    </w:p>
    <w:p w:rsidR="00415942" w:rsidRPr="00C32E1B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</w:rPr>
      </w:pPr>
      <w:r w:rsidRPr="00C32E1B">
        <w:rPr>
          <w:rFonts w:ascii="Tahoma" w:hAnsi="Tahoma" w:cs="Tahoma"/>
          <w:b/>
          <w:iCs/>
        </w:rPr>
        <w:t xml:space="preserve">Monografie </w:t>
      </w:r>
    </w:p>
    <w:p w:rsidR="00415942" w:rsidRPr="003C5BA6" w:rsidRDefault="00415942" w:rsidP="00415942">
      <w:pPr>
        <w:pStyle w:val="Testonormale1"/>
        <w:numPr>
          <w:ilvl w:val="0"/>
          <w:numId w:val="1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ab/>
      </w:r>
      <w:r w:rsidRPr="003C5BA6">
        <w:rPr>
          <w:rFonts w:ascii="Tahoma" w:hAnsi="Tahoma" w:cs="Tahoma"/>
          <w:iCs/>
        </w:rPr>
        <w:t xml:space="preserve">Iseppi L., Rosa F. (2022), Economia e business delle biotecnologie da </w:t>
      </w:r>
      <w:proofErr w:type="spellStart"/>
      <w:r w:rsidRPr="003C5BA6">
        <w:rPr>
          <w:rFonts w:ascii="Tahoma" w:hAnsi="Tahoma" w:cs="Tahoma"/>
          <w:iCs/>
        </w:rPr>
        <w:t>rDNA</w:t>
      </w:r>
      <w:proofErr w:type="spellEnd"/>
      <w:r w:rsidRPr="003C5BA6">
        <w:rPr>
          <w:rFonts w:ascii="Tahoma" w:hAnsi="Tahoma" w:cs="Tahoma"/>
          <w:iCs/>
        </w:rPr>
        <w:t xml:space="preserve"> a NGS. Padova </w:t>
      </w:r>
      <w:proofErr w:type="spellStart"/>
      <w:r w:rsidRPr="003C5BA6">
        <w:rPr>
          <w:rFonts w:ascii="Tahoma" w:hAnsi="Tahoma" w:cs="Tahoma"/>
          <w:iCs/>
        </w:rPr>
        <w:t>University</w:t>
      </w:r>
      <w:proofErr w:type="spellEnd"/>
      <w:r w:rsidRPr="003C5BA6">
        <w:rPr>
          <w:rFonts w:ascii="Tahoma" w:hAnsi="Tahoma" w:cs="Tahoma"/>
          <w:iCs/>
        </w:rPr>
        <w:t xml:space="preserve"> Press., Padova, pp. 405, ISBN 978-88-6938-287-1 </w:t>
      </w:r>
    </w:p>
    <w:p w:rsidR="00415942" w:rsidRPr="006B2449" w:rsidRDefault="00415942" w:rsidP="00415942">
      <w:pPr>
        <w:pStyle w:val="Testonormale1"/>
        <w:numPr>
          <w:ilvl w:val="0"/>
          <w:numId w:val="1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>Iseppi L. (2009), L'uso del suolo aziendale agricolo nei comuni italiani. Metodo per l'analisi del mosaico paesistico-ambientale e applicazione all'Italia</w:t>
      </w:r>
      <w:r>
        <w:rPr>
          <w:rFonts w:ascii="Tahoma" w:hAnsi="Tahoma" w:cs="Tahoma"/>
          <w:iCs/>
        </w:rPr>
        <w:t xml:space="preserve">. </w:t>
      </w:r>
      <w:r w:rsidRPr="006B2449">
        <w:rPr>
          <w:rFonts w:ascii="Tahoma" w:hAnsi="Tahoma" w:cs="Tahoma"/>
          <w:iCs/>
        </w:rPr>
        <w:t>Forum Editrice, Udine, pp. 240</w:t>
      </w:r>
      <w:r>
        <w:rPr>
          <w:rFonts w:ascii="Tahoma" w:hAnsi="Tahoma" w:cs="Tahoma"/>
          <w:iCs/>
        </w:rPr>
        <w:t xml:space="preserve">. </w:t>
      </w:r>
      <w:r w:rsidRPr="006B2449">
        <w:rPr>
          <w:rFonts w:ascii="Tahoma" w:hAnsi="Tahoma" w:cs="Tahoma"/>
          <w:iCs/>
        </w:rPr>
        <w:t>ISBN 978-88-8420-552-0.</w:t>
      </w:r>
    </w:p>
    <w:p w:rsidR="00415942" w:rsidRDefault="00415942" w:rsidP="00415942">
      <w:pPr>
        <w:pStyle w:val="Testonormale1"/>
        <w:numPr>
          <w:ilvl w:val="0"/>
          <w:numId w:val="1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ab/>
        <w:t>Iseppi L. (2007), L’impatto della PAC sugli ordinamenti produttivi agricoli: Italia e Friuli Venezia Giulia a confronto Il database della contabilità regionale agricola 1980-2000 ricostruzione ed interpretazione, pp. 238, depositato ai sensi del Decreto del Presidente della Repubblica del 3 maggio 2006, n. 252.</w:t>
      </w:r>
    </w:p>
    <w:p w:rsidR="00415942" w:rsidRPr="006B2449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iCs/>
        </w:rPr>
      </w:pPr>
    </w:p>
    <w:p w:rsidR="00415942" w:rsidRPr="00C32E1B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</w:rPr>
      </w:pPr>
      <w:r w:rsidRPr="00C32E1B">
        <w:rPr>
          <w:rFonts w:ascii="Tahoma" w:hAnsi="Tahoma" w:cs="Tahoma"/>
          <w:b/>
          <w:iCs/>
        </w:rPr>
        <w:t xml:space="preserve">Curatele di volumi </w:t>
      </w:r>
    </w:p>
    <w:p w:rsidR="00415942" w:rsidRPr="00E25E4E" w:rsidRDefault="00415942" w:rsidP="00415942">
      <w:pPr>
        <w:pStyle w:val="Testonormale1"/>
        <w:numPr>
          <w:ilvl w:val="0"/>
          <w:numId w:val="2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25E4E">
        <w:rPr>
          <w:rFonts w:ascii="Tahoma" w:hAnsi="Tahoma" w:cs="Tahoma"/>
          <w:iCs/>
          <w:lang w:val="en-US"/>
        </w:rPr>
        <w:t>Piccinini L.C., M. Reho, Chang T.F.M., Taverna M., Iseppi L., (2018), Paradise Lost of the Landscape-cultural Mosaic. Attra</w:t>
      </w:r>
      <w:r>
        <w:rPr>
          <w:rFonts w:ascii="Tahoma" w:hAnsi="Tahoma" w:cs="Tahoma"/>
          <w:iCs/>
          <w:lang w:val="en-US"/>
        </w:rPr>
        <w:t xml:space="preserve">ctiveness, Harmony, </w:t>
      </w:r>
      <w:proofErr w:type="spellStart"/>
      <w:r>
        <w:rPr>
          <w:rFonts w:ascii="Tahoma" w:hAnsi="Tahoma" w:cs="Tahoma"/>
          <w:iCs/>
          <w:lang w:val="en-US"/>
        </w:rPr>
        <w:t>Atarassia</w:t>
      </w:r>
      <w:proofErr w:type="spellEnd"/>
      <w:r>
        <w:rPr>
          <w:rFonts w:ascii="Tahoma" w:hAnsi="Tahoma" w:cs="Tahoma"/>
          <w:iCs/>
          <w:lang w:val="en-US"/>
        </w:rPr>
        <w:t xml:space="preserve"> (</w:t>
      </w:r>
      <w:r w:rsidRPr="00E25E4E">
        <w:rPr>
          <w:rFonts w:ascii="Tahoma" w:hAnsi="Tahoma" w:cs="Tahoma"/>
          <w:iCs/>
          <w:lang w:val="en-US"/>
        </w:rPr>
        <w:t xml:space="preserve">a </w:t>
      </w:r>
      <w:proofErr w:type="spellStart"/>
      <w:r>
        <w:rPr>
          <w:rFonts w:ascii="Tahoma" w:hAnsi="Tahoma" w:cs="Tahoma"/>
          <w:iCs/>
          <w:lang w:val="en-US"/>
        </w:rPr>
        <w:t>cura</w:t>
      </w:r>
      <w:proofErr w:type="spellEnd"/>
      <w:r>
        <w:rPr>
          <w:rFonts w:ascii="Tahoma" w:hAnsi="Tahoma" w:cs="Tahoma"/>
          <w:iCs/>
          <w:lang w:val="en-US"/>
        </w:rPr>
        <w:t xml:space="preserve"> di), Proceedings of the 21</w:t>
      </w:r>
      <w:r w:rsidRPr="00E25E4E">
        <w:rPr>
          <w:rFonts w:ascii="Tahoma" w:hAnsi="Tahoma" w:cs="Tahoma"/>
          <w:iCs/>
          <w:lang w:val="en-US"/>
        </w:rPr>
        <w:t xml:space="preserve">st IPSAPA/ISPALEM, International Scientific Conference, Venezia, 6-7 </w:t>
      </w:r>
      <w:proofErr w:type="spellStart"/>
      <w:r w:rsidRPr="00E25E4E">
        <w:rPr>
          <w:rFonts w:ascii="Tahoma" w:hAnsi="Tahoma" w:cs="Tahoma"/>
          <w:iCs/>
          <w:lang w:val="en-US"/>
        </w:rPr>
        <w:t>luglio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2017, Book Series </w:t>
      </w:r>
      <w:proofErr w:type="gramStart"/>
      <w:r w:rsidRPr="00E25E4E">
        <w:rPr>
          <w:rFonts w:ascii="Tahoma" w:hAnsi="Tahoma" w:cs="Tahoma"/>
          <w:iCs/>
          <w:lang w:val="en-US"/>
        </w:rPr>
        <w:t>The</w:t>
      </w:r>
      <w:proofErr w:type="gramEnd"/>
      <w:r w:rsidRPr="00E25E4E">
        <w:rPr>
          <w:rFonts w:ascii="Tahoma" w:hAnsi="Tahoma" w:cs="Tahoma"/>
          <w:iCs/>
          <w:lang w:val="en-US"/>
        </w:rPr>
        <w:t xml:space="preserve"> Landscape-Cultural Mosaic, Vol. 4, pp.</w:t>
      </w:r>
      <w:r>
        <w:rPr>
          <w:rFonts w:ascii="Tahoma" w:hAnsi="Tahoma" w:cs="Tahoma"/>
          <w:iCs/>
          <w:lang w:val="en-US"/>
        </w:rPr>
        <w:t xml:space="preserve"> 502, ISBN: 978-88-942329-3-6, </w:t>
      </w:r>
      <w:r w:rsidRPr="00E25E4E">
        <w:rPr>
          <w:rFonts w:ascii="Tahoma" w:hAnsi="Tahoma" w:cs="Tahoma"/>
          <w:iCs/>
          <w:lang w:val="en-US"/>
        </w:rPr>
        <w:t xml:space="preserve">(Volume </w:t>
      </w:r>
      <w:proofErr w:type="spellStart"/>
      <w:r>
        <w:rPr>
          <w:rFonts w:ascii="Tahoma" w:hAnsi="Tahoma" w:cs="Tahoma"/>
          <w:iCs/>
          <w:lang w:val="en-US"/>
        </w:rPr>
        <w:t>indicizzato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WOS).</w:t>
      </w:r>
    </w:p>
    <w:p w:rsidR="00415942" w:rsidRDefault="00415942" w:rsidP="00415942">
      <w:pPr>
        <w:pStyle w:val="Testonormale1"/>
        <w:numPr>
          <w:ilvl w:val="0"/>
          <w:numId w:val="2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25E4E">
        <w:rPr>
          <w:rFonts w:ascii="Tahoma" w:hAnsi="Tahoma" w:cs="Tahoma"/>
          <w:iCs/>
          <w:lang w:val="en-US"/>
        </w:rPr>
        <w:t xml:space="preserve">Piccinini L.C., Chang T.F.M., Taverna M., Iseppi L. (2017), The Erratic Behavior of the Landscape-cultural Mosaic: Emotion, Energy, Experience, (a </w:t>
      </w:r>
      <w:proofErr w:type="spellStart"/>
      <w:r w:rsidRPr="00E25E4E">
        <w:rPr>
          <w:rFonts w:ascii="Tahoma" w:hAnsi="Tahoma" w:cs="Tahoma"/>
          <w:iCs/>
          <w:lang w:val="en-US"/>
        </w:rPr>
        <w:t>cura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di), Proceedings of the 20th IPSAPA/ISPALEM, International Scientific Conference, Reggio Calabria (Italy) July 7th – 8th, 2016, Book Series </w:t>
      </w:r>
      <w:proofErr w:type="gramStart"/>
      <w:r w:rsidRPr="00E25E4E">
        <w:rPr>
          <w:rFonts w:ascii="Tahoma" w:hAnsi="Tahoma" w:cs="Tahoma"/>
          <w:iCs/>
          <w:lang w:val="en-US"/>
        </w:rPr>
        <w:t>The</w:t>
      </w:r>
      <w:proofErr w:type="gramEnd"/>
      <w:r w:rsidRPr="00E25E4E">
        <w:rPr>
          <w:rFonts w:ascii="Tahoma" w:hAnsi="Tahoma" w:cs="Tahoma"/>
          <w:iCs/>
          <w:lang w:val="en-US"/>
        </w:rPr>
        <w:t xml:space="preserve"> Landscape-Cultural Mosaic, Vol. 3, pp. 516, ISBN: 978-88-942329-2-9 (Volume </w:t>
      </w:r>
      <w:proofErr w:type="spellStart"/>
      <w:r w:rsidRPr="00E25E4E">
        <w:rPr>
          <w:rFonts w:ascii="Tahoma" w:hAnsi="Tahoma" w:cs="Tahoma"/>
          <w:iCs/>
          <w:lang w:val="en-US"/>
        </w:rPr>
        <w:t>indicizzato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WOS).</w:t>
      </w:r>
    </w:p>
    <w:p w:rsidR="00415942" w:rsidRPr="00E25E4E" w:rsidRDefault="00415942" w:rsidP="00415942">
      <w:pPr>
        <w:pStyle w:val="Testonormale1"/>
        <w:numPr>
          <w:ilvl w:val="0"/>
          <w:numId w:val="2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25E4E">
        <w:rPr>
          <w:rFonts w:ascii="Tahoma" w:hAnsi="Tahoma" w:cs="Tahoma"/>
          <w:iCs/>
          <w:lang w:val="en-US"/>
        </w:rPr>
        <w:t xml:space="preserve">Piccinini L.C., Chang T.F.M., Taverna M., Iseppi L. (2016), The Turning Point of the Landscape-cultural Mosaic: Renaissance, Revelation, Resilience, (a </w:t>
      </w:r>
      <w:proofErr w:type="spellStart"/>
      <w:r w:rsidRPr="00E25E4E">
        <w:rPr>
          <w:rFonts w:ascii="Tahoma" w:hAnsi="Tahoma" w:cs="Tahoma"/>
          <w:iCs/>
          <w:lang w:val="en-US"/>
        </w:rPr>
        <w:t>cura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di), Proceedings of the 19th IPSAPA-ISPALEM International Scientific Conference, Napoli, Italy, July 2nd-3rd 2015, Book Series </w:t>
      </w:r>
      <w:proofErr w:type="gramStart"/>
      <w:r w:rsidRPr="00E25E4E">
        <w:rPr>
          <w:rFonts w:ascii="Tahoma" w:hAnsi="Tahoma" w:cs="Tahoma"/>
          <w:iCs/>
          <w:lang w:val="en-US"/>
        </w:rPr>
        <w:t>The</w:t>
      </w:r>
      <w:proofErr w:type="gramEnd"/>
      <w:r w:rsidRPr="00E25E4E">
        <w:rPr>
          <w:rFonts w:ascii="Tahoma" w:hAnsi="Tahoma" w:cs="Tahoma"/>
          <w:iCs/>
          <w:lang w:val="en-US"/>
        </w:rPr>
        <w:t xml:space="preserve"> Landscape-Cultural Mosaic, Vol. 2, pp. 414, ISBN 978-88-942329-1-2 (Volume </w:t>
      </w:r>
      <w:proofErr w:type="spellStart"/>
      <w:r w:rsidRPr="00E25E4E">
        <w:rPr>
          <w:rFonts w:ascii="Tahoma" w:hAnsi="Tahoma" w:cs="Tahoma"/>
          <w:iCs/>
          <w:lang w:val="en-US"/>
        </w:rPr>
        <w:t>indicizzato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WOS).</w:t>
      </w:r>
    </w:p>
    <w:p w:rsidR="00415942" w:rsidRPr="00E25E4E" w:rsidRDefault="00415942" w:rsidP="00415942">
      <w:pPr>
        <w:pStyle w:val="Testonormale1"/>
        <w:numPr>
          <w:ilvl w:val="0"/>
          <w:numId w:val="2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25E4E">
        <w:rPr>
          <w:rFonts w:ascii="Tahoma" w:hAnsi="Tahoma" w:cs="Tahoma"/>
          <w:iCs/>
          <w:lang w:val="en-US"/>
        </w:rPr>
        <w:t xml:space="preserve">Piccinini L.C., Chang T.F.M., Taverna M., Iseppi L. (2015), The Usefulness of the Useless in the Landscape-cultural Mosaic: </w:t>
      </w:r>
      <w:proofErr w:type="spellStart"/>
      <w:r w:rsidRPr="00E25E4E">
        <w:rPr>
          <w:rFonts w:ascii="Tahoma" w:hAnsi="Tahoma" w:cs="Tahoma"/>
          <w:iCs/>
          <w:lang w:val="en-US"/>
        </w:rPr>
        <w:t>Liveability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, Typicality, Biodiversity, (a </w:t>
      </w:r>
      <w:proofErr w:type="spellStart"/>
      <w:r w:rsidRPr="00E25E4E">
        <w:rPr>
          <w:rFonts w:ascii="Tahoma" w:hAnsi="Tahoma" w:cs="Tahoma"/>
          <w:iCs/>
          <w:lang w:val="en-US"/>
        </w:rPr>
        <w:t>cura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di), Proceedings of the 18th IPSAPA-ISPALEM International Scientific Conference, Catania, Italy, July 3rd-4th, 2014, Book Series </w:t>
      </w:r>
      <w:proofErr w:type="gramStart"/>
      <w:r w:rsidRPr="00E25E4E">
        <w:rPr>
          <w:rFonts w:ascii="Tahoma" w:hAnsi="Tahoma" w:cs="Tahoma"/>
          <w:iCs/>
          <w:lang w:val="en-US"/>
        </w:rPr>
        <w:t>The</w:t>
      </w:r>
      <w:proofErr w:type="gramEnd"/>
      <w:r w:rsidRPr="00E25E4E">
        <w:rPr>
          <w:rFonts w:ascii="Tahoma" w:hAnsi="Tahoma" w:cs="Tahoma"/>
          <w:iCs/>
          <w:lang w:val="en-US"/>
        </w:rPr>
        <w:t xml:space="preserve"> Land</w:t>
      </w:r>
      <w:r>
        <w:rPr>
          <w:rFonts w:ascii="Tahoma" w:hAnsi="Tahoma" w:cs="Tahoma"/>
          <w:iCs/>
          <w:lang w:val="en-US"/>
        </w:rPr>
        <w:t xml:space="preserve">scape-Cultural Mosaic, Vol. 1, </w:t>
      </w:r>
      <w:r w:rsidRPr="00E25E4E">
        <w:rPr>
          <w:rFonts w:ascii="Tahoma" w:hAnsi="Tahoma" w:cs="Tahoma"/>
          <w:iCs/>
          <w:lang w:val="en-US"/>
        </w:rPr>
        <w:t xml:space="preserve">pp. 534, ISBN 978-88-942329-0-5 (Volume </w:t>
      </w:r>
      <w:proofErr w:type="spellStart"/>
      <w:r w:rsidRPr="00E25E4E">
        <w:rPr>
          <w:rFonts w:ascii="Tahoma" w:hAnsi="Tahoma" w:cs="Tahoma"/>
          <w:iCs/>
          <w:lang w:val="en-US"/>
        </w:rPr>
        <w:t>indicizzato</w:t>
      </w:r>
      <w:proofErr w:type="spellEnd"/>
      <w:r w:rsidRPr="00E25E4E">
        <w:rPr>
          <w:rFonts w:ascii="Tahoma" w:hAnsi="Tahoma" w:cs="Tahoma"/>
          <w:iCs/>
          <w:lang w:val="en-US"/>
        </w:rPr>
        <w:t xml:space="preserve"> WOS).</w:t>
      </w:r>
    </w:p>
    <w:p w:rsidR="00415942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  <w:lang w:val="en-US"/>
        </w:rPr>
      </w:pPr>
    </w:p>
    <w:p w:rsidR="00415942" w:rsidRPr="00C32E1B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  <w:lang w:val="en-US"/>
        </w:rPr>
      </w:pPr>
      <w:proofErr w:type="spellStart"/>
      <w:r w:rsidRPr="00C32E1B">
        <w:rPr>
          <w:rFonts w:ascii="Tahoma" w:hAnsi="Tahoma" w:cs="Tahoma"/>
          <w:b/>
          <w:iCs/>
          <w:lang w:val="en-US"/>
        </w:rPr>
        <w:t>Contributi</w:t>
      </w:r>
      <w:proofErr w:type="spellEnd"/>
      <w:r w:rsidRPr="00C32E1B">
        <w:rPr>
          <w:rFonts w:ascii="Tahoma" w:hAnsi="Tahoma" w:cs="Tahoma"/>
          <w:b/>
          <w:iCs/>
          <w:lang w:val="en-US"/>
        </w:rPr>
        <w:t xml:space="preserve"> in volume </w:t>
      </w:r>
    </w:p>
    <w:p w:rsidR="00415942" w:rsidRPr="004A01A2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4A01A2">
        <w:rPr>
          <w:rFonts w:ascii="Tahoma" w:hAnsi="Tahoma" w:cs="Tahoma"/>
          <w:iCs/>
          <w:lang w:val="en-US"/>
        </w:rPr>
        <w:t>D</w:t>
      </w:r>
      <w:r w:rsidRPr="004A6367">
        <w:rPr>
          <w:rFonts w:ascii="Tahoma" w:hAnsi="Tahoma" w:cs="Tahoma"/>
          <w:iCs/>
          <w:lang w:val="en-US"/>
        </w:rPr>
        <w:t>anuso F., Baldini M., Nassivera F., Iseppi L. (2022), Assessment of hemp crop adaptation and economic sustainability through modelling and field trials</w:t>
      </w:r>
      <w:r>
        <w:rPr>
          <w:rFonts w:ascii="Tahoma" w:hAnsi="Tahoma" w:cs="Tahoma"/>
          <w:iCs/>
          <w:lang w:val="en-US"/>
        </w:rPr>
        <w:t xml:space="preserve">, in </w:t>
      </w:r>
      <w:r w:rsidRPr="004A6367">
        <w:rPr>
          <w:rFonts w:ascii="Tahoma" w:hAnsi="Tahoma" w:cs="Tahoma"/>
          <w:iCs/>
          <w:lang w:val="en-US"/>
        </w:rPr>
        <w:t>Current Applications, Approaches and Potential Perspectives for Hemp</w:t>
      </w:r>
      <w:r>
        <w:rPr>
          <w:rFonts w:ascii="Tahoma" w:hAnsi="Tahoma" w:cs="Tahoma"/>
          <w:iCs/>
          <w:lang w:val="en-US"/>
        </w:rPr>
        <w:t xml:space="preserve">. </w:t>
      </w:r>
      <w:r w:rsidRPr="004A6367">
        <w:rPr>
          <w:rFonts w:ascii="Tahoma" w:hAnsi="Tahoma" w:cs="Tahoma"/>
          <w:iCs/>
          <w:lang w:val="en-US"/>
        </w:rPr>
        <w:t>Crop Management, Industrial Usages, and Functional Purposes</w:t>
      </w:r>
      <w:r>
        <w:rPr>
          <w:rFonts w:ascii="Tahoma" w:hAnsi="Tahoma" w:cs="Tahoma"/>
          <w:iCs/>
          <w:lang w:val="en-US"/>
        </w:rPr>
        <w:t xml:space="preserve">, a </w:t>
      </w:r>
      <w:proofErr w:type="spellStart"/>
      <w:r>
        <w:rPr>
          <w:rFonts w:ascii="Tahoma" w:hAnsi="Tahoma" w:cs="Tahoma"/>
          <w:iCs/>
          <w:lang w:val="en-US"/>
        </w:rPr>
        <w:t>cura</w:t>
      </w:r>
      <w:proofErr w:type="spellEnd"/>
      <w:r>
        <w:rPr>
          <w:rFonts w:ascii="Tahoma" w:hAnsi="Tahoma" w:cs="Tahoma"/>
          <w:iCs/>
          <w:lang w:val="en-US"/>
        </w:rPr>
        <w:t xml:space="preserve"> di </w:t>
      </w:r>
      <w:r w:rsidRPr="004A6367">
        <w:rPr>
          <w:rFonts w:ascii="Tahoma" w:hAnsi="Tahoma" w:cs="Tahoma"/>
          <w:iCs/>
          <w:lang w:val="en-US"/>
        </w:rPr>
        <w:t xml:space="preserve">Ivan Francisco Garcia </w:t>
      </w:r>
      <w:proofErr w:type="spellStart"/>
      <w:r w:rsidRPr="004A6367">
        <w:rPr>
          <w:rFonts w:ascii="Tahoma" w:hAnsi="Tahoma" w:cs="Tahoma"/>
          <w:iCs/>
          <w:lang w:val="en-US"/>
        </w:rPr>
        <w:t>Tejero</w:t>
      </w:r>
      <w:proofErr w:type="spellEnd"/>
      <w:r w:rsidRPr="004A6367">
        <w:rPr>
          <w:rFonts w:ascii="Tahoma" w:hAnsi="Tahoma" w:cs="Tahoma"/>
          <w:iCs/>
          <w:lang w:val="en-US"/>
        </w:rPr>
        <w:t xml:space="preserve">, Victor Hugo Duran </w:t>
      </w:r>
      <w:proofErr w:type="spellStart"/>
      <w:r w:rsidRPr="004A01A2">
        <w:rPr>
          <w:rFonts w:ascii="Tahoma" w:hAnsi="Tahoma" w:cs="Tahoma"/>
          <w:iCs/>
          <w:lang w:val="en-US"/>
        </w:rPr>
        <w:t>Zuazo</w:t>
      </w:r>
      <w:proofErr w:type="spellEnd"/>
      <w:r w:rsidRPr="004A01A2">
        <w:rPr>
          <w:rFonts w:ascii="Tahoma" w:hAnsi="Tahoma" w:cs="Tahoma"/>
          <w:iCs/>
          <w:lang w:val="en-US"/>
        </w:rPr>
        <w:t>, pp. 519-585. ISBN</w:t>
      </w:r>
      <w:r>
        <w:rPr>
          <w:rFonts w:ascii="Tahoma" w:hAnsi="Tahoma" w:cs="Tahoma"/>
          <w:iCs/>
          <w:lang w:val="en-US"/>
        </w:rPr>
        <w:t xml:space="preserve"> </w:t>
      </w:r>
      <w:r w:rsidRPr="004A01A2">
        <w:rPr>
          <w:rFonts w:ascii="Tahoma" w:hAnsi="Tahoma" w:cs="Tahoma"/>
          <w:iCs/>
          <w:lang w:val="en-US"/>
        </w:rPr>
        <w:t>978-032389867-6, 978-032388628-4, DOI 10.1016/B978-0-323-89867-6.00022-6</w:t>
      </w:r>
    </w:p>
    <w:p w:rsidR="00415942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D61C34">
        <w:rPr>
          <w:rFonts w:ascii="Tahoma" w:hAnsi="Tahoma" w:cs="Tahoma"/>
          <w:iCs/>
        </w:rPr>
        <w:t>Rosa F., Iseppi L. (201</w:t>
      </w:r>
      <w:r>
        <w:rPr>
          <w:rFonts w:ascii="Tahoma" w:hAnsi="Tahoma" w:cs="Tahoma"/>
          <w:iCs/>
        </w:rPr>
        <w:t>8</w:t>
      </w:r>
      <w:r w:rsidRPr="00D61C34">
        <w:rPr>
          <w:rFonts w:ascii="Tahoma" w:hAnsi="Tahoma" w:cs="Tahoma"/>
          <w:iCs/>
        </w:rPr>
        <w:t>), Analisi di scenario del mercato ittico con specifica attenzione per gli astici, in “</w:t>
      </w:r>
      <w:r w:rsidRPr="008E5239">
        <w:rPr>
          <w:rFonts w:ascii="Tahoma" w:hAnsi="Tahoma" w:cs="Tahoma"/>
          <w:iCs/>
        </w:rPr>
        <w:t>Grandi Crostacei. Sistematica, benessere, allevamento, sanità e igiene</w:t>
      </w:r>
      <w:r>
        <w:rPr>
          <w:rFonts w:ascii="Tahoma" w:hAnsi="Tahoma" w:cs="Tahoma"/>
          <w:iCs/>
        </w:rPr>
        <w:t xml:space="preserve">”, a cura di </w:t>
      </w:r>
      <w:proofErr w:type="spellStart"/>
      <w:r w:rsidRPr="008E5239">
        <w:rPr>
          <w:rFonts w:ascii="Tahoma" w:hAnsi="Tahoma" w:cs="Tahoma"/>
          <w:iCs/>
        </w:rPr>
        <w:t>Mengoli</w:t>
      </w:r>
      <w:proofErr w:type="spellEnd"/>
      <w:r>
        <w:rPr>
          <w:rFonts w:ascii="Tahoma" w:hAnsi="Tahoma" w:cs="Tahoma"/>
          <w:iCs/>
        </w:rPr>
        <w:t xml:space="preserve"> A., </w:t>
      </w:r>
      <w:r w:rsidRPr="008E5239">
        <w:rPr>
          <w:rFonts w:ascii="Tahoma" w:hAnsi="Tahoma" w:cs="Tahoma"/>
          <w:iCs/>
        </w:rPr>
        <w:t>Ballestrazzi R.</w:t>
      </w:r>
      <w:r>
        <w:rPr>
          <w:rFonts w:ascii="Tahoma" w:hAnsi="Tahoma" w:cs="Tahoma"/>
          <w:iCs/>
        </w:rPr>
        <w:t xml:space="preserve">, Comi </w:t>
      </w:r>
      <w:r w:rsidRPr="008E5239">
        <w:rPr>
          <w:rFonts w:ascii="Tahoma" w:hAnsi="Tahoma" w:cs="Tahoma"/>
          <w:iCs/>
        </w:rPr>
        <w:t>G.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D’Agaro E.</w:t>
      </w:r>
      <w:r>
        <w:rPr>
          <w:rFonts w:ascii="Tahoma" w:hAnsi="Tahoma" w:cs="Tahoma"/>
          <w:iCs/>
        </w:rPr>
        <w:t xml:space="preserve">, </w:t>
      </w:r>
      <w:proofErr w:type="spellStart"/>
      <w:r w:rsidRPr="008E5239">
        <w:rPr>
          <w:rFonts w:ascii="Tahoma" w:hAnsi="Tahoma" w:cs="Tahoma"/>
          <w:iCs/>
        </w:rPr>
        <w:t>Gelder</w:t>
      </w:r>
      <w:proofErr w:type="spellEnd"/>
      <w:r w:rsidRPr="008E5239">
        <w:rPr>
          <w:rFonts w:ascii="Tahoma" w:hAnsi="Tahoma" w:cs="Tahoma"/>
          <w:iCs/>
        </w:rPr>
        <w:t xml:space="preserve"> S.R.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Giaccone V.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Iacumin L.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Iseppi L.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Manzano M.</w:t>
      </w:r>
      <w:r>
        <w:rPr>
          <w:rFonts w:ascii="Tahoma" w:hAnsi="Tahoma" w:cs="Tahoma"/>
          <w:iCs/>
        </w:rPr>
        <w:t>,</w:t>
      </w:r>
      <w:r w:rsidRPr="008E5239">
        <w:rPr>
          <w:rFonts w:ascii="Tahoma" w:hAnsi="Tahoma" w:cs="Tahoma"/>
          <w:iCs/>
        </w:rPr>
        <w:t xml:space="preserve"> </w:t>
      </w:r>
      <w:proofErr w:type="spellStart"/>
      <w:r w:rsidRPr="008E5239">
        <w:rPr>
          <w:rFonts w:ascii="Tahoma" w:hAnsi="Tahoma" w:cs="Tahoma"/>
          <w:iCs/>
        </w:rPr>
        <w:t>Perolo</w:t>
      </w:r>
      <w:proofErr w:type="spellEnd"/>
      <w:r w:rsidRPr="008E5239">
        <w:rPr>
          <w:rFonts w:ascii="Tahoma" w:hAnsi="Tahoma" w:cs="Tahoma"/>
          <w:iCs/>
        </w:rPr>
        <w:t xml:space="preserve"> A.</w:t>
      </w:r>
      <w:r>
        <w:rPr>
          <w:rFonts w:ascii="Tahoma" w:hAnsi="Tahoma" w:cs="Tahoma"/>
          <w:iCs/>
        </w:rPr>
        <w:t>,</w:t>
      </w:r>
      <w:r w:rsidRPr="008E5239">
        <w:rPr>
          <w:rFonts w:ascii="Tahoma" w:hAnsi="Tahoma" w:cs="Tahoma"/>
          <w:iCs/>
        </w:rPr>
        <w:t xml:space="preserve"> Quaglio F.</w:t>
      </w:r>
      <w:r>
        <w:rPr>
          <w:rFonts w:ascii="Tahoma" w:hAnsi="Tahoma" w:cs="Tahoma"/>
          <w:iCs/>
        </w:rPr>
        <w:t xml:space="preserve">, </w:t>
      </w:r>
      <w:r w:rsidRPr="008E5239">
        <w:rPr>
          <w:rFonts w:ascii="Tahoma" w:hAnsi="Tahoma" w:cs="Tahoma"/>
          <w:iCs/>
        </w:rPr>
        <w:t>Rosa F.</w:t>
      </w:r>
      <w:r>
        <w:rPr>
          <w:rFonts w:ascii="Tahoma" w:hAnsi="Tahoma" w:cs="Tahoma"/>
          <w:iCs/>
        </w:rPr>
        <w:t>,</w:t>
      </w:r>
      <w:r w:rsidRPr="008E5239">
        <w:rPr>
          <w:rFonts w:ascii="Tahoma" w:hAnsi="Tahoma" w:cs="Tahoma"/>
          <w:iCs/>
        </w:rPr>
        <w:t xml:space="preserve"> Sabbioni V.</w:t>
      </w:r>
      <w:r>
        <w:rPr>
          <w:rFonts w:ascii="Tahoma" w:hAnsi="Tahoma" w:cs="Tahoma"/>
          <w:iCs/>
        </w:rPr>
        <w:t xml:space="preserve">, </w:t>
      </w:r>
      <w:proofErr w:type="spellStart"/>
      <w:r w:rsidRPr="008E5239">
        <w:rPr>
          <w:rFonts w:ascii="Tahoma" w:hAnsi="Tahoma" w:cs="Tahoma"/>
          <w:iCs/>
        </w:rPr>
        <w:t>Scovacricchi</w:t>
      </w:r>
      <w:proofErr w:type="spellEnd"/>
      <w:r w:rsidRPr="008E5239">
        <w:rPr>
          <w:rFonts w:ascii="Tahoma" w:hAnsi="Tahoma" w:cs="Tahoma"/>
          <w:iCs/>
        </w:rPr>
        <w:t xml:space="preserve"> T.</w:t>
      </w:r>
      <w:r>
        <w:rPr>
          <w:rFonts w:ascii="Tahoma" w:hAnsi="Tahoma" w:cs="Tahoma"/>
          <w:iCs/>
        </w:rPr>
        <w:t xml:space="preserve">, </w:t>
      </w:r>
      <w:proofErr w:type="spellStart"/>
      <w:r w:rsidRPr="008E5239">
        <w:rPr>
          <w:rFonts w:ascii="Tahoma" w:hAnsi="Tahoma" w:cs="Tahoma"/>
          <w:iCs/>
        </w:rPr>
        <w:t>Sigovini</w:t>
      </w:r>
      <w:proofErr w:type="spellEnd"/>
      <w:r w:rsidRPr="008E5239">
        <w:rPr>
          <w:rFonts w:ascii="Tahoma" w:hAnsi="Tahoma" w:cs="Tahoma"/>
          <w:iCs/>
        </w:rPr>
        <w:t xml:space="preserve"> G.</w:t>
      </w:r>
      <w:r>
        <w:rPr>
          <w:rFonts w:ascii="Tahoma" w:hAnsi="Tahoma" w:cs="Tahoma"/>
          <w:iCs/>
        </w:rPr>
        <w:t xml:space="preserve">, pp. 9-28, </w:t>
      </w:r>
      <w:proofErr w:type="spellStart"/>
      <w:r w:rsidRPr="008E5239">
        <w:rPr>
          <w:rFonts w:ascii="Tahoma" w:hAnsi="Tahoma" w:cs="Tahoma"/>
          <w:iCs/>
        </w:rPr>
        <w:t>Eurofishmarket</w:t>
      </w:r>
      <w:proofErr w:type="spellEnd"/>
      <w:r>
        <w:rPr>
          <w:rFonts w:ascii="Tahoma" w:hAnsi="Tahoma" w:cs="Tahoma"/>
          <w:iCs/>
        </w:rPr>
        <w:t>, Bologna</w:t>
      </w:r>
      <w:r w:rsidRPr="008E5239">
        <w:rPr>
          <w:rFonts w:ascii="Tahoma" w:hAnsi="Tahoma" w:cs="Tahoma"/>
          <w:iCs/>
        </w:rPr>
        <w:t>, ISBN 9788894314908</w:t>
      </w:r>
      <w:r>
        <w:rPr>
          <w:rFonts w:ascii="Tahoma" w:hAnsi="Tahoma" w:cs="Tahoma"/>
          <w:iCs/>
        </w:rPr>
        <w:t>.</w:t>
      </w:r>
    </w:p>
    <w:p w:rsidR="00415942" w:rsidRPr="006B2449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Iseppi L., Chang T. F. M. (2011), La trasmissione dell’influenza nelle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agroalimentari: un’analisi topologica, in “L’agricoltura oltre le crisi” a cura di Cannata G.</w:t>
      </w:r>
    </w:p>
    <w:p w:rsidR="00415942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Iseppi L., Chang T. F. M. (2011), La trasmissione dell’influenza nelle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del Friuli Venezia Giulia, in “La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 del Friuli Venezia Giulia. Esperienze aziendali delle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di qualità” a cura di Chang T. F. M., Piccinini L. C., Schenkel M., pp. 265-291, Forum, Udine, ISBN 978-88-8420-576-6.</w:t>
      </w:r>
    </w:p>
    <w:p w:rsidR="00415942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Iseppi L. (2011), Prodromi alla definizione di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. Il concetto di paesaggio, in “La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 del Friuli Venezia Giulia. Esperienze aziendali delle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di qualità” a cura di Chang T. F. M., Piccinini L. C., Schenkel M., pp. 61-74, Forum, Udine, ISBN 978-88-8420-576-6.</w:t>
      </w:r>
    </w:p>
    <w:p w:rsidR="00415942" w:rsidRPr="006B2449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lastRenderedPageBreak/>
        <w:t xml:space="preserve">Chang T. F. M., Iseppi L. (2011), La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: concetto ed evoluzione nel caso italiano, in “La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 del Friuli Venezia Giulia. Esperienze aziendali delle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di qualità” a cura di Chang T. F. M., Piccinini L. C., Schenkel M., pp. 75-85, Forum, Udine, ISBN 978-88-8420-576-6.</w:t>
      </w:r>
    </w:p>
    <w:p w:rsidR="00415942" w:rsidRPr="004A6367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Chang T. F. M., Iseppi L. (2011), L’agricoltura civica delle comunità locali: i distretti agro-industriali degli USA e l’esperienza europea, in “La </w:t>
      </w:r>
      <w:proofErr w:type="spellStart"/>
      <w:r w:rsidRPr="006B2449">
        <w:rPr>
          <w:rFonts w:ascii="Tahoma" w:hAnsi="Tahoma" w:cs="Tahoma"/>
          <w:iCs/>
        </w:rPr>
        <w:t>fingerprint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bioculturale</w:t>
      </w:r>
      <w:proofErr w:type="spellEnd"/>
      <w:r w:rsidRPr="006B2449">
        <w:rPr>
          <w:rFonts w:ascii="Tahoma" w:hAnsi="Tahoma" w:cs="Tahoma"/>
          <w:iCs/>
        </w:rPr>
        <w:t xml:space="preserve"> del Friuli Venezia Giulia. Esperienze aziendali delle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di qualità” a cura di Chang T. F. M., Piccinini L. C., Schenkel M., pp. 43-59, Forum, Udine, ISBN 978-88-8420-576-6.</w:t>
      </w:r>
      <w:r w:rsidRPr="004A6367">
        <w:rPr>
          <w:rFonts w:ascii="Tahoma" w:hAnsi="Tahoma" w:cs="Tahoma"/>
          <w:iCs/>
        </w:rPr>
        <w:t xml:space="preserve"> </w:t>
      </w:r>
    </w:p>
    <w:p w:rsidR="00415942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404A68">
        <w:rPr>
          <w:rFonts w:ascii="Tahoma" w:hAnsi="Tahoma" w:cs="Tahoma"/>
          <w:iCs/>
        </w:rPr>
        <w:t xml:space="preserve">Chang </w:t>
      </w:r>
      <w:proofErr w:type="spellStart"/>
      <w:r w:rsidRPr="00404A68">
        <w:rPr>
          <w:rFonts w:ascii="Tahoma" w:hAnsi="Tahoma" w:cs="Tahoma"/>
          <w:iCs/>
        </w:rPr>
        <w:t>Ting</w:t>
      </w:r>
      <w:proofErr w:type="spellEnd"/>
      <w:r w:rsidRPr="00404A68">
        <w:rPr>
          <w:rFonts w:ascii="Tahoma" w:hAnsi="Tahoma" w:cs="Tahoma"/>
          <w:iCs/>
        </w:rPr>
        <w:t xml:space="preserve"> Fa M., Iseppi L., Piccinini L. C. (2010), The </w:t>
      </w:r>
      <w:proofErr w:type="spellStart"/>
      <w:r w:rsidRPr="00404A68">
        <w:rPr>
          <w:rFonts w:ascii="Tahoma" w:hAnsi="Tahoma" w:cs="Tahoma"/>
          <w:iCs/>
        </w:rPr>
        <w:t>bio</w:t>
      </w:r>
      <w:proofErr w:type="spellEnd"/>
      <w:r w:rsidRPr="00404A68">
        <w:rPr>
          <w:rFonts w:ascii="Tahoma" w:hAnsi="Tahoma" w:cs="Tahoma"/>
          <w:iCs/>
        </w:rPr>
        <w:t xml:space="preserve">-cultural </w:t>
      </w:r>
      <w:proofErr w:type="spellStart"/>
      <w:r w:rsidRPr="00404A68">
        <w:rPr>
          <w:rFonts w:ascii="Tahoma" w:hAnsi="Tahoma" w:cs="Tahoma"/>
          <w:iCs/>
        </w:rPr>
        <w:t>fingerprint</w:t>
      </w:r>
      <w:proofErr w:type="spellEnd"/>
      <w:r w:rsidRPr="00404A68">
        <w:rPr>
          <w:rFonts w:ascii="Tahoma" w:hAnsi="Tahoma" w:cs="Tahoma"/>
          <w:iCs/>
        </w:rPr>
        <w:t xml:space="preserve"> in the Alpine-</w:t>
      </w:r>
      <w:proofErr w:type="spellStart"/>
      <w:r w:rsidRPr="00404A68">
        <w:rPr>
          <w:rFonts w:ascii="Tahoma" w:hAnsi="Tahoma" w:cs="Tahoma"/>
          <w:iCs/>
        </w:rPr>
        <w:t>Adriatic</w:t>
      </w:r>
      <w:proofErr w:type="spellEnd"/>
      <w:r w:rsidRPr="00404A68">
        <w:rPr>
          <w:rFonts w:ascii="Tahoma" w:hAnsi="Tahoma" w:cs="Tahoma"/>
          <w:iCs/>
        </w:rPr>
        <w:t xml:space="preserve"> Euro-</w:t>
      </w:r>
      <w:proofErr w:type="spellStart"/>
      <w:r w:rsidRPr="00404A68">
        <w:rPr>
          <w:rFonts w:ascii="Tahoma" w:hAnsi="Tahoma" w:cs="Tahoma"/>
          <w:iCs/>
        </w:rPr>
        <w:t>region</w:t>
      </w:r>
      <w:proofErr w:type="spellEnd"/>
      <w:r w:rsidRPr="00404A68">
        <w:rPr>
          <w:rFonts w:ascii="Tahoma" w:hAnsi="Tahoma" w:cs="Tahoma"/>
          <w:iCs/>
        </w:rPr>
        <w:t xml:space="preserve">. A </w:t>
      </w:r>
      <w:proofErr w:type="spellStart"/>
      <w:r w:rsidRPr="00404A68">
        <w:rPr>
          <w:rFonts w:ascii="Tahoma" w:hAnsi="Tahoma" w:cs="Tahoma"/>
          <w:iCs/>
        </w:rPr>
        <w:t>methodological</w:t>
      </w:r>
      <w:proofErr w:type="spellEnd"/>
      <w:r w:rsidRPr="00404A68">
        <w:rPr>
          <w:rFonts w:ascii="Tahoma" w:hAnsi="Tahoma" w:cs="Tahoma"/>
          <w:iCs/>
        </w:rPr>
        <w:t xml:space="preserve"> </w:t>
      </w:r>
      <w:proofErr w:type="spellStart"/>
      <w:r w:rsidRPr="00404A68">
        <w:rPr>
          <w:rFonts w:ascii="Tahoma" w:hAnsi="Tahoma" w:cs="Tahoma"/>
          <w:iCs/>
        </w:rPr>
        <w:t>proposal</w:t>
      </w:r>
      <w:proofErr w:type="spellEnd"/>
      <w:r w:rsidRPr="00404A68">
        <w:rPr>
          <w:rFonts w:ascii="Tahoma" w:hAnsi="Tahoma" w:cs="Tahoma"/>
          <w:iCs/>
        </w:rPr>
        <w:t xml:space="preserve"> starting from the </w:t>
      </w:r>
      <w:proofErr w:type="spellStart"/>
      <w:r w:rsidRPr="00404A68">
        <w:rPr>
          <w:rFonts w:ascii="Tahoma" w:hAnsi="Tahoma" w:cs="Tahoma"/>
          <w:iCs/>
        </w:rPr>
        <w:t>cases</w:t>
      </w:r>
      <w:proofErr w:type="spellEnd"/>
      <w:r w:rsidRPr="00404A68">
        <w:rPr>
          <w:rFonts w:ascii="Tahoma" w:hAnsi="Tahoma" w:cs="Tahoma"/>
          <w:iCs/>
        </w:rPr>
        <w:t xml:space="preserve"> of Veneto and Friuli Venezia Giulia, in </w:t>
      </w:r>
      <w:proofErr w:type="spellStart"/>
      <w:r w:rsidRPr="00404A68">
        <w:rPr>
          <w:rFonts w:ascii="Tahoma" w:hAnsi="Tahoma" w:cs="Tahoma"/>
          <w:iCs/>
        </w:rPr>
        <w:t>Territorial</w:t>
      </w:r>
      <w:proofErr w:type="spellEnd"/>
      <w:r w:rsidRPr="00404A68">
        <w:rPr>
          <w:rFonts w:ascii="Tahoma" w:hAnsi="Tahoma" w:cs="Tahoma"/>
          <w:iCs/>
        </w:rPr>
        <w:t xml:space="preserve"> Cooperation in Europe. </w:t>
      </w:r>
      <w:r w:rsidRPr="006B2449">
        <w:rPr>
          <w:rFonts w:ascii="Tahoma" w:hAnsi="Tahoma" w:cs="Tahoma"/>
          <w:iCs/>
        </w:rPr>
        <w:t>The Case of the Alpine-</w:t>
      </w:r>
      <w:proofErr w:type="spellStart"/>
      <w:r w:rsidRPr="006B2449">
        <w:rPr>
          <w:rFonts w:ascii="Tahoma" w:hAnsi="Tahoma" w:cs="Tahoma"/>
          <w:iCs/>
        </w:rPr>
        <w:t>Adriatic</w:t>
      </w:r>
      <w:proofErr w:type="spellEnd"/>
      <w:r w:rsidRPr="006B2449">
        <w:rPr>
          <w:rFonts w:ascii="Tahoma" w:hAnsi="Tahoma" w:cs="Tahoma"/>
          <w:iCs/>
        </w:rPr>
        <w:t xml:space="preserve"> </w:t>
      </w:r>
      <w:proofErr w:type="spellStart"/>
      <w:r w:rsidRPr="006B2449">
        <w:rPr>
          <w:rFonts w:ascii="Tahoma" w:hAnsi="Tahoma" w:cs="Tahoma"/>
          <w:iCs/>
        </w:rPr>
        <w:t>Euroregion</w:t>
      </w:r>
      <w:proofErr w:type="spellEnd"/>
      <w:r w:rsidRPr="006B2449">
        <w:rPr>
          <w:rFonts w:ascii="Tahoma" w:hAnsi="Tahoma" w:cs="Tahoma"/>
          <w:iCs/>
        </w:rPr>
        <w:t xml:space="preserve">, a cura di Fabbro S., </w:t>
      </w:r>
      <w:proofErr w:type="spellStart"/>
      <w:r w:rsidRPr="006B2449">
        <w:rPr>
          <w:rFonts w:ascii="Tahoma" w:hAnsi="Tahoma" w:cs="Tahoma"/>
          <w:iCs/>
        </w:rPr>
        <w:t>Cressati</w:t>
      </w:r>
      <w:proofErr w:type="spellEnd"/>
      <w:r w:rsidRPr="006B2449">
        <w:rPr>
          <w:rFonts w:ascii="Tahoma" w:hAnsi="Tahoma" w:cs="Tahoma"/>
          <w:iCs/>
        </w:rPr>
        <w:t xml:space="preserve"> C., pp. 175-189, Forum, Udine, ISBN: 978-88-8420-611-4.</w:t>
      </w:r>
    </w:p>
    <w:p w:rsidR="00415942" w:rsidRPr="004A6367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Chang </w:t>
      </w:r>
      <w:proofErr w:type="spellStart"/>
      <w:r w:rsidRPr="006B2449">
        <w:rPr>
          <w:rFonts w:ascii="Tahoma" w:hAnsi="Tahoma" w:cs="Tahoma"/>
          <w:iCs/>
        </w:rPr>
        <w:t>Ting</w:t>
      </w:r>
      <w:proofErr w:type="spellEnd"/>
      <w:r w:rsidRPr="006B2449">
        <w:rPr>
          <w:rFonts w:ascii="Tahoma" w:hAnsi="Tahoma" w:cs="Tahoma"/>
          <w:iCs/>
        </w:rPr>
        <w:t xml:space="preserve"> Fa M., Iseppi L., Piccinini L. C. (2010), Il backstage delle </w:t>
      </w:r>
      <w:proofErr w:type="spellStart"/>
      <w:r w:rsidRPr="006B2449">
        <w:rPr>
          <w:rFonts w:ascii="Tahoma" w:hAnsi="Tahoma" w:cs="Tahoma"/>
          <w:iCs/>
        </w:rPr>
        <w:t>microfiliere</w:t>
      </w:r>
      <w:proofErr w:type="spellEnd"/>
      <w:r w:rsidRPr="006B2449">
        <w:rPr>
          <w:rFonts w:ascii="Tahoma" w:hAnsi="Tahoma" w:cs="Tahoma"/>
          <w:iCs/>
        </w:rPr>
        <w:t xml:space="preserve"> di qualità: strutture e network in un approccio teorico, in “Cambiamenti nel sistema alimentare: nuovi problemi, strategie, politiche” a cura di Boccaletti S., pp. 295-309, </w:t>
      </w:r>
      <w:proofErr w:type="spellStart"/>
      <w:r w:rsidRPr="006B2449">
        <w:rPr>
          <w:rFonts w:ascii="Tahoma" w:hAnsi="Tahoma" w:cs="Tahoma"/>
          <w:iCs/>
        </w:rPr>
        <w:t>FrancoAngeli</w:t>
      </w:r>
      <w:proofErr w:type="spellEnd"/>
      <w:r w:rsidRPr="006B2449">
        <w:rPr>
          <w:rFonts w:ascii="Tahoma" w:hAnsi="Tahoma" w:cs="Tahoma"/>
          <w:iCs/>
        </w:rPr>
        <w:t>, Milano, ISBN 978-88-568-3107-8.</w:t>
      </w:r>
    </w:p>
    <w:p w:rsidR="00415942" w:rsidRPr="006B2449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Iseppi L. (2009), Costruzione di un modello economico-organizzativo di agricoltura compatibile e applicazione al sistema vitivinicolo del Friuli Venezia Giulia, pp. 330-331, in “Alimentazione, sostenibilità e multiculturalità” a cura di Russo V., Angelini A., Ghiringhelli B., Lombardi A., </w:t>
      </w:r>
      <w:proofErr w:type="spellStart"/>
      <w:r w:rsidRPr="006B2449">
        <w:rPr>
          <w:rFonts w:ascii="Tahoma" w:hAnsi="Tahoma" w:cs="Tahoma"/>
          <w:iCs/>
        </w:rPr>
        <w:t>Mazzarotto</w:t>
      </w:r>
      <w:proofErr w:type="spellEnd"/>
      <w:r w:rsidRPr="006B2449">
        <w:rPr>
          <w:rFonts w:ascii="Tahoma" w:hAnsi="Tahoma" w:cs="Tahoma"/>
          <w:iCs/>
        </w:rPr>
        <w:t xml:space="preserve"> E., Re B., Pavone V., Arcipelago Edizioni, Milano, ISBN 978-88-7695-402-3.</w:t>
      </w:r>
    </w:p>
    <w:p w:rsidR="00415942" w:rsidRPr="006B2449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6B2449">
        <w:rPr>
          <w:rFonts w:ascii="Tahoma" w:hAnsi="Tahoma" w:cs="Tahoma"/>
          <w:iCs/>
        </w:rPr>
        <w:t xml:space="preserve">Chang </w:t>
      </w:r>
      <w:proofErr w:type="spellStart"/>
      <w:r w:rsidRPr="006B2449">
        <w:rPr>
          <w:rFonts w:ascii="Tahoma" w:hAnsi="Tahoma" w:cs="Tahoma"/>
          <w:iCs/>
        </w:rPr>
        <w:t>Ting</w:t>
      </w:r>
      <w:proofErr w:type="spellEnd"/>
      <w:r w:rsidRPr="006B2449">
        <w:rPr>
          <w:rFonts w:ascii="Tahoma" w:hAnsi="Tahoma" w:cs="Tahoma"/>
          <w:iCs/>
        </w:rPr>
        <w:t xml:space="preserve"> Fa M., Iseppi L., Piccinini L. C. (2008), I prezzi negativi nella </w:t>
      </w:r>
      <w:proofErr w:type="spellStart"/>
      <w:r w:rsidRPr="006B2449">
        <w:rPr>
          <w:rFonts w:ascii="Tahoma" w:hAnsi="Tahoma" w:cs="Tahoma"/>
          <w:iCs/>
        </w:rPr>
        <w:t>governance</w:t>
      </w:r>
      <w:proofErr w:type="spellEnd"/>
      <w:r w:rsidRPr="006B2449">
        <w:rPr>
          <w:rFonts w:ascii="Tahoma" w:hAnsi="Tahoma" w:cs="Tahoma"/>
          <w:iCs/>
        </w:rPr>
        <w:t xml:space="preserve"> del territorio: focus sulle infrastrutture, in “Territori regionali e infrastrutture una possibile alleanza” a cura di Belli A., De Luca M., Fabbro S., </w:t>
      </w:r>
      <w:proofErr w:type="spellStart"/>
      <w:r w:rsidRPr="006B2449">
        <w:rPr>
          <w:rFonts w:ascii="Tahoma" w:hAnsi="Tahoma" w:cs="Tahoma"/>
          <w:iCs/>
        </w:rPr>
        <w:t>Properzi</w:t>
      </w:r>
      <w:proofErr w:type="spellEnd"/>
      <w:r w:rsidRPr="006B2449">
        <w:rPr>
          <w:rFonts w:ascii="Tahoma" w:hAnsi="Tahoma" w:cs="Tahoma"/>
          <w:iCs/>
        </w:rPr>
        <w:t xml:space="preserve"> P., pp. 99-121 Franco Angeli Editore, ISBN 978-88-4649-177-0.</w:t>
      </w:r>
    </w:p>
    <w:p w:rsidR="00415942" w:rsidRPr="00404A68" w:rsidRDefault="00415942" w:rsidP="00415942">
      <w:pPr>
        <w:pStyle w:val="Testonormale1"/>
        <w:numPr>
          <w:ilvl w:val="0"/>
          <w:numId w:val="3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proofErr w:type="spellStart"/>
      <w:r w:rsidRPr="006B2449">
        <w:rPr>
          <w:rFonts w:ascii="Tahoma" w:hAnsi="Tahoma" w:cs="Tahoma"/>
          <w:iCs/>
          <w:lang w:val="en-US"/>
        </w:rPr>
        <w:t>Eggerth</w:t>
      </w:r>
      <w:proofErr w:type="spellEnd"/>
      <w:r w:rsidRPr="006B2449">
        <w:rPr>
          <w:rFonts w:ascii="Tahoma" w:hAnsi="Tahoma" w:cs="Tahoma"/>
          <w:iCs/>
          <w:lang w:val="en-US"/>
        </w:rPr>
        <w:t xml:space="preserve"> L. L., Diaz L. F., Chang Ting Fa M., Iseppi L. (2007), Marketing of Composts, in Diaz L.F., de Bertoldi M., </w:t>
      </w:r>
      <w:proofErr w:type="spellStart"/>
      <w:r w:rsidRPr="006B2449">
        <w:rPr>
          <w:rFonts w:ascii="Tahoma" w:hAnsi="Tahoma" w:cs="Tahoma"/>
          <w:iCs/>
          <w:lang w:val="en-US"/>
        </w:rPr>
        <w:t>Bidlingmaier</w:t>
      </w:r>
      <w:proofErr w:type="spellEnd"/>
      <w:r w:rsidRPr="006B2449">
        <w:rPr>
          <w:rFonts w:ascii="Tahoma" w:hAnsi="Tahoma" w:cs="Tahoma"/>
          <w:iCs/>
          <w:lang w:val="en-US"/>
        </w:rPr>
        <w:t xml:space="preserve"> W. </w:t>
      </w:r>
      <w:proofErr w:type="spellStart"/>
      <w:r w:rsidRPr="006B2449">
        <w:rPr>
          <w:rFonts w:ascii="Tahoma" w:hAnsi="Tahoma" w:cs="Tahoma"/>
          <w:iCs/>
          <w:lang w:val="en-US"/>
        </w:rPr>
        <w:t>Stentiford</w:t>
      </w:r>
      <w:proofErr w:type="spellEnd"/>
      <w:r w:rsidRPr="006B2449">
        <w:rPr>
          <w:rFonts w:ascii="Tahoma" w:hAnsi="Tahoma" w:cs="Tahoma"/>
          <w:iCs/>
          <w:lang w:val="en-US"/>
        </w:rPr>
        <w:t xml:space="preserve"> E “Compost Science and Technology”, Waste Management Series Vol. 8, pp. 325-355, Elsevier Science Ltd, Amsterdam, the Netherlands, ISBN 978-0-08-043960-0, DOI: 10.1016/S1478-7482(07)80015-7, Scopus Code 2-s2.0-48349138693.</w:t>
      </w:r>
    </w:p>
    <w:p w:rsidR="00415942" w:rsidRPr="004A6367" w:rsidRDefault="00415942" w:rsidP="00415942">
      <w:pPr>
        <w:spacing w:after="120"/>
        <w:jc w:val="both"/>
        <w:rPr>
          <w:rFonts w:ascii="Tahoma" w:hAnsi="Tahoma" w:cs="Tahoma"/>
          <w:iCs/>
          <w:lang w:val="en-US"/>
        </w:rPr>
      </w:pPr>
    </w:p>
    <w:p w:rsidR="00415942" w:rsidRPr="00C32E1B" w:rsidRDefault="00415942" w:rsidP="00415942">
      <w:pPr>
        <w:pStyle w:val="Testonormale1"/>
        <w:tabs>
          <w:tab w:val="right" w:pos="6521"/>
        </w:tabs>
        <w:spacing w:after="120"/>
        <w:ind w:right="-141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Articoli su riviste indicizzate e non</w:t>
      </w:r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BF7E3C">
        <w:rPr>
          <w:rFonts w:ascii="Tahoma" w:hAnsi="Tahoma" w:cs="Tahoma"/>
          <w:iCs/>
        </w:rPr>
        <w:t xml:space="preserve">Mian G., Nassivera F., Sillani S., Iseppi L. (2023). </w:t>
      </w:r>
      <w:r w:rsidRPr="00BF7E3C">
        <w:rPr>
          <w:rFonts w:ascii="Tahoma" w:hAnsi="Tahoma" w:cs="Tahoma"/>
          <w:iCs/>
          <w:lang w:val="en-US"/>
        </w:rPr>
        <w:t xml:space="preserve">Grapevine Resistant Cultivars: A Story Review and the Importance on the Related Wine Consumption Inclination. Sustainability 2023, 15(1), 390; </w:t>
      </w:r>
      <w:hyperlink r:id="rId5" w:history="1">
        <w:r w:rsidRPr="00197ECB">
          <w:rPr>
            <w:rStyle w:val="Collegamentoipertestuale"/>
            <w:rFonts w:ascii="Tahoma" w:hAnsi="Tahoma" w:cs="Tahoma"/>
            <w:iCs/>
            <w:lang w:val="en-US"/>
          </w:rPr>
          <w:t>https://doi.org/10.3390/su15010390</w:t>
        </w:r>
      </w:hyperlink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4A01A2">
        <w:rPr>
          <w:rFonts w:ascii="Tahoma" w:hAnsi="Tahoma" w:cs="Tahoma"/>
          <w:iCs/>
        </w:rPr>
        <w:t xml:space="preserve">Iseppi L., Rosa F., Bassi I. (2022). </w:t>
      </w:r>
      <w:r w:rsidRPr="004A01A2">
        <w:rPr>
          <w:rFonts w:ascii="Tahoma" w:hAnsi="Tahoma" w:cs="Tahoma"/>
          <w:iCs/>
          <w:lang w:val="en-US"/>
        </w:rPr>
        <w:t>A Multi-‐Criteria Decision approach for the sustainable dairy farm management. Quality - Access to Success Vol. 23, Issue 191, Pages 242 – 252. Scopus Code 2-s2.0-85141714518</w:t>
      </w:r>
      <w:r>
        <w:rPr>
          <w:rFonts w:ascii="Tahoma" w:hAnsi="Tahoma" w:cs="Tahoma"/>
          <w:iCs/>
          <w:lang w:val="en-US"/>
        </w:rPr>
        <w:t>.</w:t>
      </w:r>
    </w:p>
    <w:p w:rsidR="00415942" w:rsidRPr="004A01A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4A01A2">
        <w:rPr>
          <w:rFonts w:ascii="Tahoma" w:hAnsi="Tahoma" w:cs="Tahoma"/>
          <w:iCs/>
        </w:rPr>
        <w:t>Bassi I., Carzedda M., I</w:t>
      </w:r>
      <w:r>
        <w:rPr>
          <w:rFonts w:ascii="Tahoma" w:hAnsi="Tahoma" w:cs="Tahoma"/>
          <w:iCs/>
        </w:rPr>
        <w:t xml:space="preserve">seppi L. (2022). </w:t>
      </w:r>
      <w:r w:rsidRPr="004A01A2">
        <w:rPr>
          <w:rFonts w:ascii="Tahoma" w:hAnsi="Tahoma" w:cs="Tahoma"/>
          <w:iCs/>
          <w:lang w:val="en-US"/>
        </w:rPr>
        <w:t>Innovative Local Development Initiatives in the Eastern Alps: Forest Therapy, Land Consolidation Associations and Mountaineering Villages</w:t>
      </w:r>
      <w:r>
        <w:rPr>
          <w:rFonts w:ascii="Tahoma" w:hAnsi="Tahoma" w:cs="Tahoma"/>
          <w:iCs/>
          <w:lang w:val="en-US"/>
        </w:rPr>
        <w:t xml:space="preserve">. </w:t>
      </w:r>
      <w:r w:rsidRPr="004A01A2">
        <w:rPr>
          <w:rFonts w:ascii="Tahoma" w:hAnsi="Tahoma" w:cs="Tahoma"/>
          <w:iCs/>
          <w:lang w:val="en-US"/>
        </w:rPr>
        <w:t>Land</w:t>
      </w:r>
      <w:r>
        <w:rPr>
          <w:rFonts w:ascii="Tahoma" w:hAnsi="Tahoma" w:cs="Tahoma"/>
          <w:iCs/>
          <w:lang w:val="en-US"/>
        </w:rPr>
        <w:t xml:space="preserve">, </w:t>
      </w:r>
      <w:r w:rsidRPr="004A01A2">
        <w:rPr>
          <w:rFonts w:ascii="Tahoma" w:hAnsi="Tahoma" w:cs="Tahoma"/>
          <w:iCs/>
          <w:lang w:val="en-US"/>
        </w:rPr>
        <w:t>Vol</w:t>
      </w:r>
      <w:r>
        <w:rPr>
          <w:rFonts w:ascii="Tahoma" w:hAnsi="Tahoma" w:cs="Tahoma"/>
          <w:iCs/>
          <w:lang w:val="en-US"/>
        </w:rPr>
        <w:t>.</w:t>
      </w:r>
      <w:r w:rsidRPr="004A01A2">
        <w:rPr>
          <w:rFonts w:ascii="Tahoma" w:hAnsi="Tahoma" w:cs="Tahoma"/>
          <w:iCs/>
          <w:lang w:val="en-US"/>
        </w:rPr>
        <w:t xml:space="preserve"> 11, Issue 6</w:t>
      </w:r>
      <w:r>
        <w:rPr>
          <w:rFonts w:ascii="Tahoma" w:hAnsi="Tahoma" w:cs="Tahoma"/>
          <w:iCs/>
          <w:lang w:val="en-US"/>
        </w:rPr>
        <w:t xml:space="preserve">.  Scopus Code </w:t>
      </w:r>
      <w:r w:rsidRPr="004A01A2">
        <w:rPr>
          <w:rFonts w:ascii="Tahoma" w:hAnsi="Tahoma" w:cs="Tahoma"/>
          <w:iCs/>
          <w:lang w:val="en-US"/>
        </w:rPr>
        <w:t>2-s2.0-85132548494</w:t>
      </w:r>
      <w:r>
        <w:rPr>
          <w:rFonts w:ascii="Tahoma" w:hAnsi="Tahoma" w:cs="Tahoma"/>
          <w:iCs/>
          <w:lang w:val="en-US"/>
        </w:rPr>
        <w:t>.</w:t>
      </w:r>
    </w:p>
    <w:p w:rsidR="00415942" w:rsidRPr="00377B2D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377B2D">
        <w:rPr>
          <w:rFonts w:ascii="Tahoma" w:hAnsi="Tahoma" w:cs="Tahoma"/>
          <w:iCs/>
        </w:rPr>
        <w:t>Bassi I., Carzedda M., I</w:t>
      </w:r>
      <w:r>
        <w:rPr>
          <w:rFonts w:ascii="Tahoma" w:hAnsi="Tahoma" w:cs="Tahoma"/>
          <w:iCs/>
        </w:rPr>
        <w:t xml:space="preserve">seppi L. (2022). Gestione collettiva dei patrimoni fondiari montani: le Associazioni fondiarie e il caso dell’ASFO Erbezzo. </w:t>
      </w:r>
      <w:proofErr w:type="spellStart"/>
      <w:r>
        <w:rPr>
          <w:rFonts w:ascii="Tahoma" w:hAnsi="Tahoma" w:cs="Tahoma"/>
          <w:iCs/>
        </w:rPr>
        <w:t>LaborEst</w:t>
      </w:r>
      <w:proofErr w:type="spellEnd"/>
      <w:r>
        <w:rPr>
          <w:rFonts w:ascii="Tahoma" w:hAnsi="Tahoma" w:cs="Tahoma"/>
          <w:iCs/>
        </w:rPr>
        <w:t>, n. 24, pp.11-15. ISNN online 2421-3187</w:t>
      </w:r>
    </w:p>
    <w:p w:rsidR="00415942" w:rsidRPr="009313D1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9313D1">
        <w:rPr>
          <w:rFonts w:ascii="Tahoma" w:hAnsi="Tahoma" w:cs="Tahoma"/>
          <w:iCs/>
          <w:lang w:val="en-US"/>
        </w:rPr>
        <w:t>Droli M., Sigura M., Vassallo F. G., Droli G., Iseppi L. (2022), Evaluating Potential Respiratory Benefits of Forest-Based Experiences: A Regional Scale Approach</w:t>
      </w:r>
      <w:r>
        <w:rPr>
          <w:rFonts w:ascii="Tahoma" w:hAnsi="Tahoma" w:cs="Tahoma"/>
          <w:iCs/>
          <w:lang w:val="en-US"/>
        </w:rPr>
        <w:t xml:space="preserve">. Forests, Vol. 13-3, Scopus Code </w:t>
      </w:r>
      <w:r w:rsidRPr="00016E2E">
        <w:rPr>
          <w:rFonts w:ascii="Tahoma" w:hAnsi="Tahoma" w:cs="Tahoma"/>
          <w:iCs/>
          <w:lang w:val="en-US"/>
        </w:rPr>
        <w:t>2-s2.0-85125630815</w:t>
      </w:r>
    </w:p>
    <w:p w:rsidR="00415942" w:rsidRPr="009313D1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9313D1">
        <w:rPr>
          <w:rFonts w:ascii="Tahoma" w:hAnsi="Tahoma" w:cs="Tahoma"/>
          <w:iCs/>
          <w:lang w:val="en-US"/>
        </w:rPr>
        <w:t>Bassi I., Carzedda M., Gori E., Iseppi L. (2022), Rasch analysis of consumer attitudes towards the mountain product label</w:t>
      </w:r>
      <w:r>
        <w:rPr>
          <w:rFonts w:ascii="Tahoma" w:hAnsi="Tahoma" w:cs="Tahoma"/>
          <w:iCs/>
          <w:lang w:val="en-US"/>
        </w:rPr>
        <w:t xml:space="preserve">. Agricultural and Food Economics, Vol. 10:13. </w:t>
      </w:r>
      <w:r w:rsidRPr="009313D1">
        <w:rPr>
          <w:rFonts w:ascii="Tahoma" w:hAnsi="Tahoma" w:cs="Tahoma"/>
          <w:iCs/>
          <w:lang w:val="en-US"/>
        </w:rPr>
        <w:t>https://doi.org/10.1186/s40100-022-00218-7</w:t>
      </w:r>
    </w:p>
    <w:p w:rsidR="00415942" w:rsidRPr="00965226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965226">
        <w:rPr>
          <w:rFonts w:ascii="Tahoma" w:hAnsi="Tahoma" w:cs="Tahoma"/>
          <w:iCs/>
          <w:lang w:val="en-US"/>
        </w:rPr>
        <w:t xml:space="preserve">Mian G., Iseppi L., </w:t>
      </w:r>
      <w:proofErr w:type="spellStart"/>
      <w:r w:rsidRPr="00965226">
        <w:rPr>
          <w:rFonts w:ascii="Tahoma" w:hAnsi="Tahoma" w:cs="Tahoma"/>
          <w:iCs/>
          <w:lang w:val="en-US"/>
        </w:rPr>
        <w:t>Traversari</w:t>
      </w:r>
      <w:proofErr w:type="spellEnd"/>
      <w:r w:rsidRPr="00965226">
        <w:rPr>
          <w:rFonts w:ascii="Tahoma" w:hAnsi="Tahoma" w:cs="Tahoma"/>
          <w:iCs/>
          <w:lang w:val="en-US"/>
        </w:rPr>
        <w:t xml:space="preserve"> G., Ermacora P., Cipriani G., Nassivera F. (2022), Consumers Perceptions and Motivations in the Choice of Kiwifruits: A Study-Case in Italy, North-East, Quality </w:t>
      </w:r>
      <w:r>
        <w:rPr>
          <w:rFonts w:ascii="Tahoma" w:hAnsi="Tahoma" w:cs="Tahoma"/>
          <w:iCs/>
          <w:lang w:val="en-US"/>
        </w:rPr>
        <w:t xml:space="preserve">– </w:t>
      </w:r>
      <w:r w:rsidRPr="00965226">
        <w:rPr>
          <w:rFonts w:ascii="Tahoma" w:hAnsi="Tahoma" w:cs="Tahoma"/>
          <w:iCs/>
          <w:lang w:val="en-US"/>
        </w:rPr>
        <w:t>Access</w:t>
      </w:r>
      <w:r>
        <w:rPr>
          <w:rFonts w:ascii="Tahoma" w:hAnsi="Tahoma" w:cs="Tahoma"/>
          <w:iCs/>
          <w:lang w:val="en-US"/>
        </w:rPr>
        <w:t xml:space="preserve"> to Success (in press)</w:t>
      </w:r>
    </w:p>
    <w:p w:rsidR="00415942" w:rsidRPr="00016E2E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016E2E">
        <w:rPr>
          <w:rFonts w:ascii="Tahoma" w:hAnsi="Tahoma" w:cs="Tahoma"/>
          <w:iCs/>
        </w:rPr>
        <w:t>Nassivera F., Marangon F., T</w:t>
      </w:r>
      <w:r>
        <w:rPr>
          <w:rFonts w:ascii="Tahoma" w:hAnsi="Tahoma" w:cs="Tahoma"/>
          <w:iCs/>
        </w:rPr>
        <w:t xml:space="preserve">roiano S., Iseppi L., Bassi I. (2021), </w:t>
      </w:r>
      <w:r w:rsidRPr="00016E2E">
        <w:rPr>
          <w:rFonts w:ascii="Tahoma" w:hAnsi="Tahoma" w:cs="Tahoma"/>
          <w:iCs/>
        </w:rPr>
        <w:t>La partecipazione dei millennials all’agricoltura urbana: un’analisi empirica</w:t>
      </w:r>
      <w:r>
        <w:rPr>
          <w:rFonts w:ascii="Tahoma" w:hAnsi="Tahoma" w:cs="Tahoma"/>
          <w:iCs/>
        </w:rPr>
        <w:t xml:space="preserve">. </w:t>
      </w:r>
      <w:proofErr w:type="spellStart"/>
      <w:r>
        <w:rPr>
          <w:rFonts w:ascii="Tahoma" w:hAnsi="Tahoma" w:cs="Tahoma"/>
          <w:iCs/>
        </w:rPr>
        <w:t>Laborest</w:t>
      </w:r>
      <w:proofErr w:type="spellEnd"/>
      <w:r>
        <w:rPr>
          <w:rFonts w:ascii="Tahoma" w:hAnsi="Tahoma" w:cs="Tahoma"/>
          <w:iCs/>
        </w:rPr>
        <w:t xml:space="preserve">, Vol. 23:15-21. </w:t>
      </w:r>
      <w:r w:rsidRPr="00965226">
        <w:rPr>
          <w:rFonts w:ascii="Tahoma" w:hAnsi="Tahoma" w:cs="Tahoma"/>
          <w:iCs/>
        </w:rPr>
        <w:t>http://dx.doi.org/10.19254/LaborEst.23.03</w:t>
      </w:r>
    </w:p>
    <w:p w:rsidR="00415942" w:rsidRPr="00016E2E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016E2E">
        <w:rPr>
          <w:rFonts w:ascii="Tahoma" w:hAnsi="Tahoma" w:cs="Tahoma"/>
          <w:iCs/>
          <w:lang w:val="en-US"/>
        </w:rPr>
        <w:lastRenderedPageBreak/>
        <w:t>Bassi, I., Carzedda, M., Grassetti, L., Iseppi L., Nassivera F. (2021), Consumer attitudes towards the mountain product label: Implications for mountain development. J. Mt. Sci. 18, 2255–2272 (2021). Scopus Code 2-s2.0-85115236281</w:t>
      </w:r>
    </w:p>
    <w:p w:rsidR="00415942" w:rsidRPr="00016E2E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404A68">
        <w:rPr>
          <w:rFonts w:ascii="Tahoma" w:hAnsi="Tahoma" w:cs="Tahoma"/>
          <w:iCs/>
        </w:rPr>
        <w:t xml:space="preserve">Iseppi L., Rizzo M., Gori E., Nassivera F., Bassi I., Scuderi A. (2021), </w:t>
      </w:r>
      <w:proofErr w:type="spellStart"/>
      <w:r w:rsidRPr="00404A68">
        <w:rPr>
          <w:rFonts w:ascii="Tahoma" w:hAnsi="Tahoma" w:cs="Tahoma"/>
          <w:iCs/>
        </w:rPr>
        <w:t>Rasch</w:t>
      </w:r>
      <w:proofErr w:type="spellEnd"/>
      <w:r w:rsidRPr="00404A68">
        <w:rPr>
          <w:rFonts w:ascii="Tahoma" w:hAnsi="Tahoma" w:cs="Tahoma"/>
          <w:iCs/>
        </w:rPr>
        <w:t xml:space="preserve"> model for </w:t>
      </w:r>
      <w:proofErr w:type="spellStart"/>
      <w:r w:rsidRPr="00404A68">
        <w:rPr>
          <w:rFonts w:ascii="Tahoma" w:hAnsi="Tahoma" w:cs="Tahoma"/>
          <w:iCs/>
        </w:rPr>
        <w:t>assessing</w:t>
      </w:r>
      <w:proofErr w:type="spellEnd"/>
      <w:r w:rsidRPr="00404A68">
        <w:rPr>
          <w:rFonts w:ascii="Tahoma" w:hAnsi="Tahoma" w:cs="Tahoma"/>
          <w:iCs/>
        </w:rPr>
        <w:t xml:space="preserve"> </w:t>
      </w:r>
      <w:proofErr w:type="spellStart"/>
      <w:r w:rsidRPr="00404A68">
        <w:rPr>
          <w:rFonts w:ascii="Tahoma" w:hAnsi="Tahoma" w:cs="Tahoma"/>
          <w:iCs/>
        </w:rPr>
        <w:t>propensity</w:t>
      </w:r>
      <w:proofErr w:type="spellEnd"/>
      <w:r w:rsidRPr="00404A68">
        <w:rPr>
          <w:rFonts w:ascii="Tahoma" w:hAnsi="Tahoma" w:cs="Tahoma"/>
          <w:iCs/>
        </w:rPr>
        <w:t xml:space="preserve"> to </w:t>
      </w:r>
      <w:proofErr w:type="spellStart"/>
      <w:r w:rsidRPr="00404A68">
        <w:rPr>
          <w:rFonts w:ascii="Tahoma" w:hAnsi="Tahoma" w:cs="Tahoma"/>
          <w:iCs/>
        </w:rPr>
        <w:t>entomophagy</w:t>
      </w:r>
      <w:proofErr w:type="spellEnd"/>
      <w:r w:rsidRPr="00404A68">
        <w:rPr>
          <w:rFonts w:ascii="Tahoma" w:hAnsi="Tahoma" w:cs="Tahoma"/>
          <w:iCs/>
        </w:rPr>
        <w:t xml:space="preserve">. </w:t>
      </w:r>
      <w:r w:rsidRPr="00016E2E">
        <w:rPr>
          <w:rFonts w:ascii="Tahoma" w:hAnsi="Tahoma" w:cs="Tahoma"/>
          <w:iCs/>
          <w:lang w:val="en-US"/>
        </w:rPr>
        <w:t>Sustainability, Vol. 13, n. 8, 4346, Scopus Code 2-s2.0-85104786854.</w:t>
      </w:r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 xml:space="preserve">Bassi </w:t>
      </w:r>
      <w:r w:rsidRPr="00845860">
        <w:rPr>
          <w:rFonts w:ascii="Tahoma" w:hAnsi="Tahoma" w:cs="Tahoma"/>
          <w:iCs/>
          <w:lang w:val="en-US"/>
        </w:rPr>
        <w:tab/>
        <w:t>I., Nassivera F., Iseppi L. (2021), Perception of Protected Areas: Evidence from an Italian Alpine Area, Quality-Access to Success Journal, Vol. 22, n.</w:t>
      </w:r>
      <w:r>
        <w:rPr>
          <w:rFonts w:ascii="Tahoma" w:hAnsi="Tahoma" w:cs="Tahoma"/>
          <w:iCs/>
          <w:lang w:val="en-US"/>
        </w:rPr>
        <w:t xml:space="preserve"> 181: 141-147, </w:t>
      </w:r>
      <w:r w:rsidRPr="005226B4">
        <w:rPr>
          <w:rFonts w:ascii="Tahoma" w:hAnsi="Tahoma" w:cs="Tahoma"/>
          <w:iCs/>
          <w:lang w:val="en-US"/>
        </w:rPr>
        <w:t>Scopus Code 2-s2.0-85104698166</w:t>
      </w:r>
    </w:p>
    <w:p w:rsidR="00415942" w:rsidRPr="005226B4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5226B4">
        <w:rPr>
          <w:rFonts w:ascii="Tahoma" w:hAnsi="Tahoma" w:cs="Tahoma"/>
          <w:iCs/>
          <w:lang w:val="en-US"/>
        </w:rPr>
        <w:t xml:space="preserve">Rosa F., Iseppi L., Nassivera F. (2021), Economic Performance of the Salmonid Supply Chain, Italian Journal of Freshwater Ichthyology, </w:t>
      </w:r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C39F1">
        <w:rPr>
          <w:rFonts w:ascii="Tahoma" w:hAnsi="Tahoma" w:cs="Tahoma"/>
          <w:iCs/>
          <w:lang w:val="en-US"/>
        </w:rPr>
        <w:t xml:space="preserve">Droli M., </w:t>
      </w:r>
      <w:proofErr w:type="spellStart"/>
      <w:r w:rsidRPr="00EC39F1">
        <w:rPr>
          <w:rFonts w:ascii="Tahoma" w:hAnsi="Tahoma" w:cs="Tahoma"/>
          <w:iCs/>
          <w:lang w:val="en-US"/>
        </w:rPr>
        <w:t>Gervasio</w:t>
      </w:r>
      <w:proofErr w:type="spellEnd"/>
      <w:r w:rsidRPr="00EC39F1">
        <w:rPr>
          <w:rFonts w:ascii="Tahoma" w:hAnsi="Tahoma" w:cs="Tahoma"/>
          <w:iCs/>
          <w:lang w:val="en-US"/>
        </w:rPr>
        <w:t xml:space="preserve"> </w:t>
      </w:r>
      <w:proofErr w:type="spellStart"/>
      <w:r w:rsidRPr="00EC39F1">
        <w:rPr>
          <w:rFonts w:ascii="Tahoma" w:hAnsi="Tahoma" w:cs="Tahoma"/>
          <w:iCs/>
          <w:lang w:val="en-US"/>
        </w:rPr>
        <w:t>Radivo</w:t>
      </w:r>
      <w:proofErr w:type="spellEnd"/>
      <w:r w:rsidRPr="00EC39F1">
        <w:rPr>
          <w:rFonts w:ascii="Tahoma" w:hAnsi="Tahoma" w:cs="Tahoma"/>
          <w:iCs/>
          <w:lang w:val="en-US"/>
        </w:rPr>
        <w:t xml:space="preserve"> G., Iseppi L. (2021), Does the establishment of a ‘forest therapy station’ in a low-mountain mixed hardwood forest make </w:t>
      </w:r>
      <w:proofErr w:type="gramStart"/>
      <w:r w:rsidRPr="00EC39F1">
        <w:rPr>
          <w:rFonts w:ascii="Tahoma" w:hAnsi="Tahoma" w:cs="Tahoma"/>
          <w:iCs/>
          <w:lang w:val="en-US"/>
        </w:rPr>
        <w:t>sense?</w:t>
      </w:r>
      <w:r>
        <w:rPr>
          <w:rFonts w:ascii="Tahoma" w:hAnsi="Tahoma" w:cs="Tahoma"/>
          <w:iCs/>
          <w:lang w:val="en-US"/>
        </w:rPr>
        <w:t>,</w:t>
      </w:r>
      <w:proofErr w:type="gramEnd"/>
      <w:r>
        <w:rPr>
          <w:rFonts w:ascii="Tahoma" w:hAnsi="Tahoma" w:cs="Tahoma"/>
          <w:iCs/>
          <w:lang w:val="en-US"/>
        </w:rPr>
        <w:t xml:space="preserve"> </w:t>
      </w:r>
      <w:r w:rsidRPr="00EC39F1">
        <w:rPr>
          <w:rFonts w:ascii="Tahoma" w:hAnsi="Tahoma" w:cs="Tahoma"/>
          <w:iCs/>
          <w:lang w:val="en-US"/>
        </w:rPr>
        <w:t>Smart Innovation, Systems and Technologies</w:t>
      </w:r>
      <w:r>
        <w:rPr>
          <w:rFonts w:ascii="Tahoma" w:hAnsi="Tahoma" w:cs="Tahoma"/>
          <w:iCs/>
          <w:lang w:val="en-US"/>
        </w:rPr>
        <w:t xml:space="preserve">, Vol. 178: 67-69. Scopus Code </w:t>
      </w:r>
      <w:r w:rsidRPr="00EC39F1">
        <w:rPr>
          <w:rFonts w:ascii="Tahoma" w:hAnsi="Tahoma" w:cs="Tahoma"/>
          <w:iCs/>
          <w:lang w:val="en-US"/>
        </w:rPr>
        <w:t>2-s2.0-85091298913</w:t>
      </w:r>
      <w:r>
        <w:rPr>
          <w:rFonts w:ascii="Tahoma" w:hAnsi="Tahoma" w:cs="Tahoma"/>
          <w:iCs/>
          <w:lang w:val="en-US"/>
        </w:rPr>
        <w:t>.</w:t>
      </w:r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C39F1">
        <w:rPr>
          <w:rFonts w:ascii="Tahoma" w:hAnsi="Tahoma" w:cs="Tahoma"/>
          <w:iCs/>
          <w:lang w:val="en-US"/>
        </w:rPr>
        <w:t>Bassi I., Carzedda M., Iseppi L., Nassivera F.</w:t>
      </w:r>
      <w:r>
        <w:rPr>
          <w:rFonts w:ascii="Tahoma" w:hAnsi="Tahoma" w:cs="Tahoma"/>
          <w:iCs/>
          <w:lang w:val="en-US"/>
        </w:rPr>
        <w:t xml:space="preserve"> (2021), </w:t>
      </w:r>
      <w:r w:rsidRPr="00EC39F1">
        <w:rPr>
          <w:rFonts w:ascii="Tahoma" w:hAnsi="Tahoma" w:cs="Tahoma"/>
          <w:iCs/>
          <w:lang w:val="en-US"/>
        </w:rPr>
        <w:t>Sustainable development in the alps: The mountaineering villages (</w:t>
      </w:r>
      <w:proofErr w:type="spellStart"/>
      <w:r w:rsidRPr="00EC39F1">
        <w:rPr>
          <w:rFonts w:ascii="Tahoma" w:hAnsi="Tahoma" w:cs="Tahoma"/>
          <w:iCs/>
          <w:lang w:val="en-US"/>
        </w:rPr>
        <w:t>Bergsteigerdörfer</w:t>
      </w:r>
      <w:proofErr w:type="spellEnd"/>
      <w:r w:rsidRPr="00EC39F1">
        <w:rPr>
          <w:rFonts w:ascii="Tahoma" w:hAnsi="Tahoma" w:cs="Tahoma"/>
          <w:iCs/>
          <w:lang w:val="en-US"/>
        </w:rPr>
        <w:t>) initiative</w:t>
      </w:r>
      <w:r>
        <w:rPr>
          <w:rFonts w:ascii="Tahoma" w:hAnsi="Tahoma" w:cs="Tahoma"/>
          <w:iCs/>
          <w:lang w:val="en-US"/>
        </w:rPr>
        <w:t xml:space="preserve">. </w:t>
      </w:r>
      <w:r w:rsidRPr="00EC39F1">
        <w:rPr>
          <w:rFonts w:ascii="Tahoma" w:hAnsi="Tahoma" w:cs="Tahoma"/>
          <w:iCs/>
          <w:lang w:val="en-US"/>
        </w:rPr>
        <w:t>Smart Innovation, Systems and Technologies</w:t>
      </w:r>
      <w:r>
        <w:rPr>
          <w:rFonts w:ascii="Tahoma" w:hAnsi="Tahoma" w:cs="Tahoma"/>
          <w:iCs/>
          <w:lang w:val="en-US"/>
        </w:rPr>
        <w:t xml:space="preserve">, Vol. 178: 21-30. Scopus Code </w:t>
      </w:r>
      <w:r w:rsidRPr="00EC39F1">
        <w:rPr>
          <w:rFonts w:ascii="Tahoma" w:hAnsi="Tahoma" w:cs="Tahoma"/>
          <w:iCs/>
          <w:lang w:val="en-US"/>
        </w:rPr>
        <w:t>2-s2.0-85091287355</w:t>
      </w:r>
      <w:r>
        <w:rPr>
          <w:rFonts w:ascii="Tahoma" w:hAnsi="Tahoma" w:cs="Tahoma"/>
          <w:iCs/>
          <w:lang w:val="en-US"/>
        </w:rPr>
        <w:t>.</w:t>
      </w:r>
    </w:p>
    <w:p w:rsidR="00415942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C39F1">
        <w:rPr>
          <w:rFonts w:ascii="Tahoma" w:hAnsi="Tahoma" w:cs="Tahoma"/>
          <w:iCs/>
          <w:lang w:val="en-US"/>
        </w:rPr>
        <w:t>Carzedda M., Nassivera F., Marangon F., Troiano S., Iseppi L., Bassi I. (2021), Urban food security and strategic planning: Involving millennials in urban agriculture</w:t>
      </w:r>
      <w:r>
        <w:rPr>
          <w:rFonts w:ascii="Tahoma" w:hAnsi="Tahoma" w:cs="Tahoma"/>
          <w:iCs/>
          <w:lang w:val="en-US"/>
        </w:rPr>
        <w:t xml:space="preserve">. </w:t>
      </w:r>
      <w:r w:rsidRPr="00EC39F1">
        <w:rPr>
          <w:rFonts w:ascii="Tahoma" w:hAnsi="Tahoma" w:cs="Tahoma"/>
          <w:iCs/>
          <w:lang w:val="en-US"/>
        </w:rPr>
        <w:t>Smart Innovation, Systems and Technologies</w:t>
      </w:r>
      <w:r>
        <w:rPr>
          <w:rFonts w:ascii="Tahoma" w:hAnsi="Tahoma" w:cs="Tahoma"/>
          <w:iCs/>
          <w:lang w:val="en-US"/>
        </w:rPr>
        <w:t xml:space="preserve">, Vol. 178: 91-100. Scopus Code </w:t>
      </w:r>
      <w:r w:rsidRPr="00EC39F1">
        <w:rPr>
          <w:rFonts w:ascii="Tahoma" w:hAnsi="Tahoma" w:cs="Tahoma"/>
          <w:iCs/>
          <w:lang w:val="en-US"/>
        </w:rPr>
        <w:t>2-s2.0-85091315413</w:t>
      </w:r>
      <w:r>
        <w:rPr>
          <w:rFonts w:ascii="Tahoma" w:hAnsi="Tahoma" w:cs="Tahoma"/>
          <w:iCs/>
          <w:lang w:val="en-US"/>
        </w:rPr>
        <w:t>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EC39F1">
        <w:rPr>
          <w:rFonts w:ascii="Tahoma" w:hAnsi="Tahoma" w:cs="Tahoma"/>
          <w:iCs/>
          <w:lang w:val="en-US"/>
        </w:rPr>
        <w:tab/>
        <w:t xml:space="preserve">Bassi I., Iseppi L., Nassivera F., Peccol E., Cisilino F. (2020), Alpine agriculture today: evidence from the Italian </w:t>
      </w:r>
      <w:r w:rsidRPr="00845860">
        <w:rPr>
          <w:rFonts w:ascii="Tahoma" w:hAnsi="Tahoma" w:cs="Tahoma"/>
          <w:iCs/>
          <w:lang w:val="en-US"/>
        </w:rPr>
        <w:t xml:space="preserve">Alps, Quality-Access to Success Journal, Vol. 21, n. 177: 122-127, </w:t>
      </w:r>
      <w:r>
        <w:rPr>
          <w:rFonts w:ascii="Tahoma" w:hAnsi="Tahoma" w:cs="Tahoma"/>
          <w:iCs/>
          <w:lang w:val="en-US"/>
        </w:rPr>
        <w:t>Scopus Code 2-s2.0-85090890915.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 xml:space="preserve">Lepellere M.A., Chang T.F. M., Droli M., Iseppi L. (2019), The hidden turning points of the Mediterranean diet: a tool for health and </w:t>
      </w:r>
      <w:proofErr w:type="spellStart"/>
      <w:r w:rsidRPr="00845860">
        <w:rPr>
          <w:rFonts w:ascii="Tahoma" w:hAnsi="Tahoma" w:cs="Tahoma"/>
          <w:iCs/>
          <w:lang w:val="en-US"/>
        </w:rPr>
        <w:t>agro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-food policies. Rating out of fifty years, and 22 countries, New </w:t>
      </w:r>
      <w:proofErr w:type="spellStart"/>
      <w:r w:rsidRPr="00845860">
        <w:rPr>
          <w:rFonts w:ascii="Tahoma" w:hAnsi="Tahoma" w:cs="Tahoma"/>
          <w:iCs/>
          <w:lang w:val="en-US"/>
        </w:rPr>
        <w:t>Medit</w:t>
      </w:r>
      <w:proofErr w:type="spellEnd"/>
      <w:r w:rsidRPr="00845860">
        <w:rPr>
          <w:rFonts w:ascii="Tahoma" w:hAnsi="Tahoma" w:cs="Tahoma"/>
          <w:iCs/>
          <w:lang w:val="en-US"/>
        </w:rPr>
        <w:t>, 18, 2: 71-88,</w:t>
      </w:r>
      <w:r>
        <w:rPr>
          <w:rFonts w:ascii="Tahoma" w:hAnsi="Tahoma" w:cs="Tahoma"/>
          <w:iCs/>
          <w:lang w:val="en-US"/>
        </w:rPr>
        <w:t xml:space="preserve"> Scopus Code 2-s2.0-85074029736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  <w:lang w:val="en-US"/>
        </w:rPr>
        <w:tab/>
      </w:r>
      <w:proofErr w:type="spellStart"/>
      <w:r w:rsidRPr="00845860">
        <w:rPr>
          <w:rFonts w:ascii="Tahoma" w:hAnsi="Tahoma" w:cs="Tahoma"/>
          <w:iCs/>
          <w:lang w:val="en-US"/>
        </w:rPr>
        <w:t>Ciani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S., Iseppi L. (2019), Food Drink and Culinary Tourism: Evidence from Italy. </w:t>
      </w:r>
      <w:r w:rsidRPr="00845860">
        <w:rPr>
          <w:rFonts w:ascii="Tahoma" w:hAnsi="Tahoma" w:cs="Tahoma"/>
          <w:iCs/>
        </w:rPr>
        <w:t xml:space="preserve">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XXII, n.1, p. 5</w:t>
      </w:r>
      <w:r>
        <w:rPr>
          <w:rFonts w:ascii="Tahoma" w:hAnsi="Tahoma" w:cs="Tahoma"/>
          <w:iCs/>
        </w:rPr>
        <w:t xml:space="preserve">7-65, 103-114, ISSN: 2038-3371 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>Bassi I., Gori E., Iseppi L. (2019), Assessing environmental awareness towards protection of the Alps: a case study, Land Use Policy, Vol. 87, WOS,</w:t>
      </w:r>
      <w:r>
        <w:rPr>
          <w:rFonts w:ascii="Tahoma" w:hAnsi="Tahoma" w:cs="Tahoma"/>
          <w:iCs/>
          <w:lang w:val="en-US"/>
        </w:rPr>
        <w:t xml:space="preserve"> Scopus Code 2-s2.0-85066829450.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>Rosa F., Taverna M., Nassivera F., Iseppi L. (2019), Farm/crop portfolio simulations under variable risk: a case study from Italy, Agricultural and Food Economics, 7:1, 1-15, DOI: 10.1186/s40100-019-0127-7, WOS,</w:t>
      </w:r>
      <w:r>
        <w:rPr>
          <w:rFonts w:ascii="Tahoma" w:hAnsi="Tahoma" w:cs="Tahoma"/>
          <w:iCs/>
          <w:lang w:val="en-US"/>
        </w:rPr>
        <w:t xml:space="preserve"> Scopus Code 2-s2.0-85065139268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>Droli M., Bassi I., Iseppi L. (2019), Improving EU Environmental Policy in the AFOLU Complex through the Application of Rasch an</w:t>
      </w:r>
      <w:r>
        <w:rPr>
          <w:rFonts w:ascii="Tahoma" w:hAnsi="Tahoma" w:cs="Tahoma"/>
          <w:iCs/>
          <w:lang w:val="en-US"/>
        </w:rPr>
        <w:t>d Weber Models, Quality-Access t</w:t>
      </w:r>
      <w:r w:rsidRPr="00845860">
        <w:rPr>
          <w:rFonts w:ascii="Tahoma" w:hAnsi="Tahoma" w:cs="Tahoma"/>
          <w:iCs/>
          <w:lang w:val="en-US"/>
        </w:rPr>
        <w:t>o Success, Vol. 20, Supplement 2: 204-248, ISSN 1582-2559, WOS: 000461854800036, Scopus Code 2-s2.0-85063</w:t>
      </w:r>
      <w:r>
        <w:rPr>
          <w:rFonts w:ascii="Tahoma" w:hAnsi="Tahoma" w:cs="Tahoma"/>
          <w:iCs/>
          <w:lang w:val="en-US"/>
        </w:rPr>
        <w:t>630292.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962D25">
        <w:rPr>
          <w:rFonts w:ascii="Tahoma" w:hAnsi="Tahoma" w:cs="Tahoma"/>
          <w:iCs/>
          <w:lang w:val="en-US"/>
        </w:rPr>
        <w:tab/>
      </w:r>
      <w:r w:rsidRPr="00845860">
        <w:rPr>
          <w:rFonts w:ascii="Tahoma" w:hAnsi="Tahoma" w:cs="Tahoma"/>
          <w:iCs/>
        </w:rPr>
        <w:t xml:space="preserve">Rosa F., Iseppi L., Taverna M. (2018). </w:t>
      </w:r>
      <w:r w:rsidRPr="00845860">
        <w:rPr>
          <w:rFonts w:ascii="Tahoma" w:hAnsi="Tahoma" w:cs="Tahoma"/>
          <w:iCs/>
          <w:lang w:val="en-US"/>
        </w:rPr>
        <w:t xml:space="preserve">Sunflower Oil Functional Properties for Specialty Food. </w:t>
      </w:r>
      <w:r w:rsidRPr="00845860">
        <w:rPr>
          <w:rFonts w:ascii="Tahoma" w:hAnsi="Tahoma" w:cs="Tahoma"/>
          <w:iCs/>
        </w:rPr>
        <w:t>Nutrition &amp; Food Science International Journal, 5(4): 003 555668. DOI:</w:t>
      </w:r>
      <w:r>
        <w:rPr>
          <w:rFonts w:ascii="Tahoma" w:hAnsi="Tahoma" w:cs="Tahoma"/>
          <w:iCs/>
        </w:rPr>
        <w:t xml:space="preserve"> 10.19080/NFSIJ.2018.05.555668.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Piccinini l. C., Chang T. F. M., Iseppi L. (2017). </w:t>
      </w:r>
      <w:r w:rsidRPr="00845860">
        <w:rPr>
          <w:rFonts w:ascii="Tahoma" w:hAnsi="Tahoma" w:cs="Tahoma"/>
          <w:iCs/>
          <w:lang w:val="en-US"/>
        </w:rPr>
        <w:t xml:space="preserve">From the Short Supply Chain: New Conceptual Paradigm and Evidences. </w:t>
      </w:r>
      <w:r w:rsidRPr="00845860">
        <w:rPr>
          <w:rFonts w:ascii="Tahoma" w:hAnsi="Tahoma" w:cs="Tahoma"/>
          <w:iCs/>
        </w:rPr>
        <w:t xml:space="preserve">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X</w:t>
      </w:r>
      <w:r>
        <w:rPr>
          <w:rFonts w:ascii="Tahoma" w:hAnsi="Tahoma" w:cs="Tahoma"/>
          <w:iCs/>
        </w:rPr>
        <w:t>X, p. 103-114, ISSN: 2038-3371.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 xml:space="preserve">Piccinini L.C., Lepellere M.A., Chang T.F.M., Iseppi L. (2017), Minimal models of self-organized criticality, Italian Journal of Pure and Applied Mathematics, n. 37, pp. 703-718, ISSN 2239-0227, WOS: 000418091100063, </w:t>
      </w:r>
      <w:r>
        <w:rPr>
          <w:rFonts w:ascii="Tahoma" w:hAnsi="Tahoma" w:cs="Tahoma"/>
          <w:iCs/>
          <w:lang w:val="en-US"/>
        </w:rPr>
        <w:t>Scopus Code 2-s2.0-85029372388.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 xml:space="preserve">Gori E., Chang T. F. M., Iseppi L., Cenci </w:t>
      </w:r>
      <w:proofErr w:type="spellStart"/>
      <w:r w:rsidRPr="00845860">
        <w:rPr>
          <w:rFonts w:ascii="Tahoma" w:hAnsi="Tahoma" w:cs="Tahoma"/>
          <w:iCs/>
          <w:lang w:val="en-US"/>
        </w:rPr>
        <w:t>Goga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, </w:t>
      </w:r>
      <w:proofErr w:type="spellStart"/>
      <w:r w:rsidRPr="00845860">
        <w:rPr>
          <w:rFonts w:ascii="Tahoma" w:hAnsi="Tahoma" w:cs="Tahoma"/>
          <w:iCs/>
          <w:lang w:val="en-US"/>
        </w:rPr>
        <w:t>Sechi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P., </w:t>
      </w:r>
      <w:proofErr w:type="spellStart"/>
      <w:r w:rsidRPr="00845860">
        <w:rPr>
          <w:rFonts w:ascii="Tahoma" w:hAnsi="Tahoma" w:cs="Tahoma"/>
          <w:iCs/>
          <w:lang w:val="en-US"/>
        </w:rPr>
        <w:t>Iulietto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M. F., Lepellere M.A. (2017), The assessment of consumer sensitivity to animal welfare: an application of Rasch model, </w:t>
      </w:r>
      <w:proofErr w:type="spellStart"/>
      <w:r w:rsidRPr="00845860">
        <w:rPr>
          <w:rFonts w:ascii="Tahoma" w:hAnsi="Tahoma" w:cs="Tahoma"/>
          <w:iCs/>
          <w:lang w:val="en-US"/>
        </w:rPr>
        <w:t>Rivista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di </w:t>
      </w:r>
      <w:proofErr w:type="spellStart"/>
      <w:r w:rsidRPr="00845860">
        <w:rPr>
          <w:rFonts w:ascii="Tahoma" w:hAnsi="Tahoma" w:cs="Tahoma"/>
          <w:iCs/>
          <w:lang w:val="en-US"/>
        </w:rPr>
        <w:t>Studi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</w:t>
      </w:r>
      <w:proofErr w:type="spellStart"/>
      <w:r w:rsidRPr="00845860">
        <w:rPr>
          <w:rFonts w:ascii="Tahoma" w:hAnsi="Tahoma" w:cs="Tahoma"/>
          <w:iCs/>
          <w:lang w:val="en-US"/>
        </w:rPr>
        <w:t>sulla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</w:t>
      </w:r>
      <w:proofErr w:type="spellStart"/>
      <w:r w:rsidRPr="00845860">
        <w:rPr>
          <w:rFonts w:ascii="Tahoma" w:hAnsi="Tahoma" w:cs="Tahoma"/>
          <w:iCs/>
          <w:lang w:val="en-US"/>
        </w:rPr>
        <w:t>Sostenibilità</w:t>
      </w:r>
      <w:proofErr w:type="spellEnd"/>
      <w:r w:rsidRPr="00845860">
        <w:rPr>
          <w:rFonts w:ascii="Tahoma" w:hAnsi="Tahoma" w:cs="Tahoma"/>
          <w:iCs/>
          <w:lang w:val="en-US"/>
        </w:rPr>
        <w:t>, Vol. 1, pp. 107-127, DOI:10.3280/RISS2017-001008.</w:t>
      </w:r>
      <w:r w:rsidRPr="00845860">
        <w:rPr>
          <w:rFonts w:ascii="Tahoma" w:hAnsi="Tahoma" w:cs="Tahoma"/>
          <w:iCs/>
          <w:lang w:val="en-US"/>
        </w:rPr>
        <w:tab/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 xml:space="preserve">Chang T. F. M., Iseppi L., Lepellere M. A., De Lorenzo A. (2017), Food Styles and the Dynamics of the Mediterranean Adequacy Index, New </w:t>
      </w:r>
      <w:proofErr w:type="spellStart"/>
      <w:r w:rsidRPr="00845860">
        <w:rPr>
          <w:rFonts w:ascii="Tahoma" w:hAnsi="Tahoma" w:cs="Tahoma"/>
          <w:iCs/>
          <w:lang w:val="en-US"/>
        </w:rPr>
        <w:t>Medit</w:t>
      </w:r>
      <w:proofErr w:type="spellEnd"/>
      <w:r w:rsidRPr="00845860">
        <w:rPr>
          <w:rFonts w:ascii="Tahoma" w:hAnsi="Tahoma" w:cs="Tahoma"/>
          <w:iCs/>
          <w:lang w:val="en-US"/>
        </w:rPr>
        <w:t>, Vol. 16, n. 3, pp. 28-38, Scopus Code 2-s2.0-85</w:t>
      </w:r>
      <w:r>
        <w:rPr>
          <w:rFonts w:ascii="Tahoma" w:hAnsi="Tahoma" w:cs="Tahoma"/>
          <w:iCs/>
          <w:lang w:val="en-US"/>
        </w:rPr>
        <w:t>029365380, WOS:000416296300004.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>Iseppi L., Rosa F., Taverna M. (2017), Optimize the transport cost and environmental impact of whey collections: a case study in the Region Trentino A. A. (Italy), American Journal of Operations Research, Vol.7, No.2, pp.153-173, ISSN on line 2160-8849, ISSN print 2160-8830</w:t>
      </w:r>
      <w:r>
        <w:rPr>
          <w:rFonts w:ascii="Tahoma" w:hAnsi="Tahoma" w:cs="Tahoma"/>
          <w:iCs/>
          <w:lang w:val="en-US"/>
        </w:rPr>
        <w:t>, DOI: 10.4236/ajor.2017.73011.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lastRenderedPageBreak/>
        <w:tab/>
      </w:r>
      <w:proofErr w:type="spellStart"/>
      <w:r w:rsidRPr="00845860">
        <w:rPr>
          <w:rFonts w:ascii="Tahoma" w:hAnsi="Tahoma" w:cs="Tahoma"/>
          <w:iCs/>
          <w:lang w:val="en-US"/>
        </w:rPr>
        <w:t>Rossitto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P. V., Collar C., Payne M., </w:t>
      </w:r>
      <w:proofErr w:type="spellStart"/>
      <w:r w:rsidRPr="00845860">
        <w:rPr>
          <w:rFonts w:ascii="Tahoma" w:hAnsi="Tahoma" w:cs="Tahoma"/>
          <w:iCs/>
          <w:lang w:val="en-US"/>
        </w:rPr>
        <w:t>Cullor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J., </w:t>
      </w:r>
      <w:proofErr w:type="spellStart"/>
      <w:r w:rsidRPr="00845860">
        <w:rPr>
          <w:rFonts w:ascii="Tahoma" w:hAnsi="Tahoma" w:cs="Tahoma"/>
          <w:iCs/>
          <w:lang w:val="en-US"/>
        </w:rPr>
        <w:t>Sullins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J., Di Renzo L., Chang T. F. M., Iseppi L., </w:t>
      </w:r>
      <w:proofErr w:type="spellStart"/>
      <w:r w:rsidRPr="00845860">
        <w:rPr>
          <w:rFonts w:ascii="Tahoma" w:hAnsi="Tahoma" w:cs="Tahoma"/>
          <w:iCs/>
          <w:lang w:val="en-US"/>
        </w:rPr>
        <w:t>Sechi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P., </w:t>
      </w:r>
      <w:proofErr w:type="spellStart"/>
      <w:r w:rsidRPr="00845860">
        <w:rPr>
          <w:rFonts w:ascii="Tahoma" w:hAnsi="Tahoma" w:cs="Tahoma"/>
          <w:iCs/>
          <w:lang w:val="en-US"/>
        </w:rPr>
        <w:t>Iulietto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M. F., Cenci </w:t>
      </w:r>
      <w:proofErr w:type="spellStart"/>
      <w:r w:rsidRPr="00845860">
        <w:rPr>
          <w:rFonts w:ascii="Tahoma" w:hAnsi="Tahoma" w:cs="Tahoma"/>
          <w:iCs/>
          <w:lang w:val="en-US"/>
        </w:rPr>
        <w:t>Goga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B. T. (2017), Use of screened dairy manure solids (SDMS) as composting amendment for </w:t>
      </w:r>
      <w:proofErr w:type="spellStart"/>
      <w:r w:rsidRPr="00845860">
        <w:rPr>
          <w:rFonts w:ascii="Tahoma" w:hAnsi="Tahoma" w:cs="Tahoma"/>
          <w:iCs/>
          <w:lang w:val="en-US"/>
        </w:rPr>
        <w:t>carcase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decomposition, Italian Journal of Animal Science, Vol 16, n. 2, pp.337-351, ISSN 1828-051X, Scopus Code 2-s2.0-85</w:t>
      </w:r>
      <w:r>
        <w:rPr>
          <w:rFonts w:ascii="Tahoma" w:hAnsi="Tahoma" w:cs="Tahoma"/>
          <w:iCs/>
          <w:lang w:val="en-US"/>
        </w:rPr>
        <w:t>020458131, WOS 000401460200023.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</w:rPr>
        <w:t xml:space="preserve">Piccinini L.C., Lepellere M.A., Chang T.F.M., Iseppi L. (2016). </w:t>
      </w:r>
      <w:r w:rsidRPr="00845860">
        <w:rPr>
          <w:rFonts w:ascii="Tahoma" w:hAnsi="Tahoma" w:cs="Tahoma"/>
          <w:iCs/>
          <w:lang w:val="en-US"/>
        </w:rPr>
        <w:t xml:space="preserve">Structured Knowledge in the Frame of </w:t>
      </w:r>
      <w:proofErr w:type="spellStart"/>
      <w:r w:rsidRPr="00845860">
        <w:rPr>
          <w:rFonts w:ascii="Tahoma" w:hAnsi="Tahoma" w:cs="Tahoma"/>
          <w:iCs/>
          <w:lang w:val="en-US"/>
        </w:rPr>
        <w:t>Bak-Sneppen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Models, Italian Journal of Pure and Applied Mathematics, n. 36, pp. 703-718, ISSN 2239-0227, WOS: 000383270500058, </w:t>
      </w:r>
      <w:r>
        <w:rPr>
          <w:rFonts w:ascii="Tahoma" w:hAnsi="Tahoma" w:cs="Tahoma"/>
          <w:iCs/>
          <w:lang w:val="en-US"/>
        </w:rPr>
        <w:t>Scopus Code 2-s2.0-84991093558.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962D25">
        <w:rPr>
          <w:rFonts w:ascii="Tahoma" w:hAnsi="Tahoma" w:cs="Tahoma"/>
          <w:iCs/>
          <w:lang w:val="en-US"/>
        </w:rPr>
        <w:tab/>
      </w:r>
      <w:r w:rsidRPr="00845860">
        <w:rPr>
          <w:rFonts w:ascii="Tahoma" w:hAnsi="Tahoma" w:cs="Tahoma"/>
          <w:iCs/>
        </w:rPr>
        <w:t xml:space="preserve">Piccinini L.C., Lepellere M.A., Chang T.F.M., Iseppi L. (2015). </w:t>
      </w:r>
      <w:r w:rsidRPr="00845860">
        <w:rPr>
          <w:rFonts w:ascii="Tahoma" w:hAnsi="Tahoma" w:cs="Tahoma"/>
          <w:iCs/>
          <w:lang w:val="en-US"/>
        </w:rPr>
        <w:t xml:space="preserve">Endogenous Control in A ternary </w:t>
      </w:r>
      <w:proofErr w:type="spellStart"/>
      <w:r w:rsidRPr="00845860">
        <w:rPr>
          <w:rFonts w:ascii="Tahoma" w:hAnsi="Tahoma" w:cs="Tahoma"/>
          <w:iCs/>
          <w:lang w:val="en-US"/>
        </w:rPr>
        <w:t>Lotka</w:t>
      </w:r>
      <w:proofErr w:type="spellEnd"/>
      <w:r w:rsidRPr="00845860">
        <w:rPr>
          <w:rFonts w:ascii="Tahoma" w:hAnsi="Tahoma" w:cs="Tahoma"/>
          <w:iCs/>
          <w:lang w:val="en-US"/>
        </w:rPr>
        <w:t>-Volterra Model and its Applications, Italian Journal of Pure and Applied Mathematics, n. 35, pp. 677-704, ISSN 2239-0227, Scopus Code 2-s2.0-849</w:t>
      </w:r>
      <w:r>
        <w:rPr>
          <w:rFonts w:ascii="Tahoma" w:hAnsi="Tahoma" w:cs="Tahoma"/>
          <w:iCs/>
          <w:lang w:val="en-US"/>
        </w:rPr>
        <w:t>60407957, WOS: 000214363700057.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 xml:space="preserve">Chang T.F.M., Iseppi L, Droli M. (2015). Eu business-to-business trade contacts in waste management: a natural resource-based view approach, </w:t>
      </w:r>
      <w:proofErr w:type="spellStart"/>
      <w:r w:rsidRPr="00845860">
        <w:rPr>
          <w:rFonts w:ascii="Tahoma" w:hAnsi="Tahoma" w:cs="Tahoma"/>
          <w:iCs/>
          <w:lang w:val="en-US"/>
        </w:rPr>
        <w:t>Aestimum</w:t>
      </w:r>
      <w:proofErr w:type="spellEnd"/>
      <w:r w:rsidRPr="00845860">
        <w:rPr>
          <w:rFonts w:ascii="Tahoma" w:hAnsi="Tahoma" w:cs="Tahoma"/>
          <w:iCs/>
          <w:lang w:val="en-US"/>
        </w:rPr>
        <w:t>, Special Issue, pp. 21-32, DOI: 10.13128/Aestimum-17881, ISSN 1592-6117, WOS: 000416682400002.</w:t>
      </w:r>
      <w:r w:rsidRPr="00845860">
        <w:rPr>
          <w:rFonts w:ascii="Tahoma" w:hAnsi="Tahoma" w:cs="Tahoma"/>
          <w:iCs/>
          <w:lang w:val="en-US"/>
        </w:rPr>
        <w:tab/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>Chang T.F.M., Iseppi L., Droli M. (2015), Extra-core production and capabilities: where is the Food Industry going? International Food and Agribusiness Management Review, Volume 18, Issue 1, February, pp. 105-126, ISSN 1096-7508, Scopus Code 2-s2.0-849</w:t>
      </w:r>
      <w:r>
        <w:rPr>
          <w:rFonts w:ascii="Tahoma" w:hAnsi="Tahoma" w:cs="Tahoma"/>
          <w:iCs/>
          <w:lang w:val="en-US"/>
        </w:rPr>
        <w:t>19371295, WOS: 000352069000005.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20773C">
        <w:rPr>
          <w:rFonts w:ascii="Tahoma" w:hAnsi="Tahoma" w:cs="Tahoma"/>
          <w:iCs/>
          <w:lang w:val="en-US"/>
        </w:rPr>
        <w:tab/>
      </w:r>
      <w:r w:rsidRPr="00845860">
        <w:rPr>
          <w:rFonts w:ascii="Tahoma" w:hAnsi="Tahoma" w:cs="Tahoma"/>
          <w:iCs/>
        </w:rPr>
        <w:t xml:space="preserve">Piccinini L.C., Lepellere M.A., Chang T.F.M., Iseppi L. (2014). </w:t>
      </w:r>
      <w:r w:rsidRPr="00845860">
        <w:rPr>
          <w:rFonts w:ascii="Tahoma" w:hAnsi="Tahoma" w:cs="Tahoma"/>
          <w:iCs/>
          <w:lang w:val="en-US"/>
        </w:rPr>
        <w:t xml:space="preserve">Partitioned frames in discrete </w:t>
      </w:r>
      <w:proofErr w:type="spellStart"/>
      <w:r w:rsidRPr="00845860">
        <w:rPr>
          <w:rFonts w:ascii="Tahoma" w:hAnsi="Tahoma" w:cs="Tahoma"/>
          <w:iCs/>
          <w:lang w:val="en-US"/>
        </w:rPr>
        <w:t>Bak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</w:t>
      </w:r>
      <w:proofErr w:type="spellStart"/>
      <w:r w:rsidRPr="00845860">
        <w:rPr>
          <w:rFonts w:ascii="Tahoma" w:hAnsi="Tahoma" w:cs="Tahoma"/>
          <w:iCs/>
          <w:lang w:val="en-US"/>
        </w:rPr>
        <w:t>Sneppen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models, Italian Journal of Pure and Applied Mathematics, n. 33 pp. 461-488, ISSN 2239-0227, </w:t>
      </w:r>
      <w:r>
        <w:rPr>
          <w:rFonts w:ascii="Tahoma" w:hAnsi="Tahoma" w:cs="Tahoma"/>
          <w:iCs/>
          <w:lang w:val="en-US"/>
        </w:rPr>
        <w:t>Scopus Code 2-s2.0-84919371291.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ab/>
        <w:t>Chang T.F.M, Droli M, Iseppi L. (2014), Does Smart Agriculture Go Downstream in the Supply Chain? Italian Journal of Food Science, 26, 4, pp. 451-457, ISSN 1120-1770, Scopus Code 2-s2.0-84919393785, CCC: 0</w:t>
      </w:r>
      <w:r>
        <w:rPr>
          <w:rFonts w:ascii="Tahoma" w:hAnsi="Tahoma" w:cs="Tahoma"/>
          <w:iCs/>
          <w:lang w:val="en-US"/>
        </w:rPr>
        <w:t>00346068600014 (</w:t>
      </w:r>
      <w:proofErr w:type="spellStart"/>
      <w:r>
        <w:rPr>
          <w:rFonts w:ascii="Tahoma" w:hAnsi="Tahoma" w:cs="Tahoma"/>
          <w:iCs/>
          <w:lang w:val="en-US"/>
        </w:rPr>
        <w:t>Codice</w:t>
      </w:r>
      <w:proofErr w:type="spellEnd"/>
      <w:r>
        <w:rPr>
          <w:rFonts w:ascii="Tahoma" w:hAnsi="Tahoma" w:cs="Tahoma"/>
          <w:iCs/>
          <w:lang w:val="en-US"/>
        </w:rPr>
        <w:t xml:space="preserve"> di ISI).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 xml:space="preserve">Droli M., Chang T.F.M., Iseppi L, Piccinini L.C. (2014). </w:t>
      </w:r>
      <w:r w:rsidRPr="00845860">
        <w:rPr>
          <w:rFonts w:ascii="Tahoma" w:hAnsi="Tahoma" w:cs="Tahoma"/>
          <w:iCs/>
          <w:lang w:val="en-US"/>
        </w:rPr>
        <w:t xml:space="preserve">Managing trade contacts in </w:t>
      </w:r>
      <w:proofErr w:type="spellStart"/>
      <w:r w:rsidRPr="00845860">
        <w:rPr>
          <w:rFonts w:ascii="Tahoma" w:hAnsi="Tahoma" w:cs="Tahoma"/>
          <w:iCs/>
          <w:lang w:val="en-US"/>
        </w:rPr>
        <w:t>HotRest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 intermediate markets: a resource-based view analysis in EU countries. </w:t>
      </w:r>
      <w:proofErr w:type="spellStart"/>
      <w:r w:rsidRPr="00845860">
        <w:rPr>
          <w:rFonts w:ascii="Tahoma" w:hAnsi="Tahoma" w:cs="Tahoma"/>
          <w:iCs/>
        </w:rPr>
        <w:t>Tourism</w:t>
      </w:r>
      <w:proofErr w:type="spellEnd"/>
      <w:r w:rsidRPr="00845860">
        <w:rPr>
          <w:rFonts w:ascii="Tahoma" w:hAnsi="Tahoma" w:cs="Tahoma"/>
          <w:iCs/>
        </w:rPr>
        <w:t xml:space="preserve"> </w:t>
      </w:r>
      <w:proofErr w:type="spellStart"/>
      <w:r w:rsidRPr="00845860">
        <w:rPr>
          <w:rFonts w:ascii="Tahoma" w:hAnsi="Tahoma" w:cs="Tahoma"/>
          <w:iCs/>
        </w:rPr>
        <w:t>Economics</w:t>
      </w:r>
      <w:proofErr w:type="spellEnd"/>
      <w:r w:rsidRPr="00845860">
        <w:rPr>
          <w:rFonts w:ascii="Tahoma" w:hAnsi="Tahoma" w:cs="Tahoma"/>
          <w:iCs/>
        </w:rPr>
        <w:t xml:space="preserve">, </w:t>
      </w:r>
      <w:proofErr w:type="spellStart"/>
      <w:r w:rsidRPr="00845860">
        <w:rPr>
          <w:rFonts w:ascii="Tahoma" w:hAnsi="Tahoma" w:cs="Tahoma"/>
          <w:iCs/>
        </w:rPr>
        <w:t>august</w:t>
      </w:r>
      <w:proofErr w:type="spellEnd"/>
      <w:r w:rsidRPr="00845860">
        <w:rPr>
          <w:rFonts w:ascii="Tahoma" w:hAnsi="Tahoma" w:cs="Tahoma"/>
          <w:iCs/>
        </w:rPr>
        <w:t>, 20, 4, pp. 757-778, ISSN: 1354-8166, DOI: 10.5367/te.2</w:t>
      </w:r>
      <w:r>
        <w:rPr>
          <w:rFonts w:ascii="Tahoma" w:hAnsi="Tahoma" w:cs="Tahoma"/>
          <w:iCs/>
        </w:rPr>
        <w:t>013.0311, WOS: 000344076900004.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</w:rPr>
        <w:tab/>
        <w:t xml:space="preserve">Chang T.F.M., Piccinini L.C., Iseppi L. Lepellere M.A. (2013). </w:t>
      </w:r>
      <w:r w:rsidRPr="00845860">
        <w:rPr>
          <w:rFonts w:ascii="Tahoma" w:hAnsi="Tahoma" w:cs="Tahoma"/>
          <w:iCs/>
          <w:lang w:val="en-US"/>
        </w:rPr>
        <w:t xml:space="preserve">The black box of economic interdependence in the process of structural change. EU and EA on the stage, Italian Journal of Pure and Applied Mathematics, n. 31, pp. 285-306, ISSN 2239-0227, </w:t>
      </w:r>
      <w:r>
        <w:rPr>
          <w:rFonts w:ascii="Tahoma" w:hAnsi="Tahoma" w:cs="Tahoma"/>
          <w:iCs/>
          <w:lang w:val="en-US"/>
        </w:rPr>
        <w:t>Scopus Code 2-s2.0-84892569399.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  <w:lang w:val="en-US"/>
        </w:rPr>
        <w:t xml:space="preserve">Chang T.F.M., Iseppi L. (2012), EU </w:t>
      </w:r>
      <w:proofErr w:type="spellStart"/>
      <w:r w:rsidRPr="00845860">
        <w:rPr>
          <w:rFonts w:ascii="Tahoma" w:hAnsi="Tahoma" w:cs="Tahoma"/>
          <w:iCs/>
          <w:lang w:val="en-US"/>
        </w:rPr>
        <w:t>Agro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-Food Chain and Vertical Integration Potentiality: </w:t>
      </w:r>
      <w:proofErr w:type="gramStart"/>
      <w:r w:rsidRPr="00845860">
        <w:rPr>
          <w:rFonts w:ascii="Tahoma" w:hAnsi="Tahoma" w:cs="Tahoma"/>
          <w:iCs/>
          <w:lang w:val="en-US"/>
        </w:rPr>
        <w:t>a</w:t>
      </w:r>
      <w:proofErr w:type="gramEnd"/>
      <w:r w:rsidRPr="00845860">
        <w:rPr>
          <w:rFonts w:ascii="Tahoma" w:hAnsi="Tahoma" w:cs="Tahoma"/>
          <w:iCs/>
          <w:lang w:val="en-US"/>
        </w:rPr>
        <w:t xml:space="preserve"> Strategy for Diversification? "Transition Studies Review", Volume 19, n. 1, pp. 107-130, Springer, ISSN 1614-4007, DOI: 10.1007/s11300-011-0196-0, Scopus Code 2-s2.0-84866501</w:t>
      </w:r>
      <w:r>
        <w:rPr>
          <w:rFonts w:ascii="Tahoma" w:hAnsi="Tahoma" w:cs="Tahoma"/>
          <w:iCs/>
          <w:lang w:val="en-US"/>
        </w:rPr>
        <w:t>907.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20773C">
        <w:rPr>
          <w:rFonts w:ascii="Tahoma" w:hAnsi="Tahoma" w:cs="Tahoma"/>
          <w:iCs/>
          <w:lang w:val="en-US"/>
        </w:rPr>
        <w:tab/>
      </w:r>
      <w:r w:rsidRPr="00845860">
        <w:rPr>
          <w:rFonts w:ascii="Tahoma" w:hAnsi="Tahoma" w:cs="Tahoma"/>
          <w:iCs/>
        </w:rPr>
        <w:t xml:space="preserve">Chang T.F.M., Iseppi L. (2012), Opportunità economiche versus sostenibilità nel mosaico alpino in transizione, in "Il Mosaico Paesistico-Culturale in Transizione: Dinamiche, Disincanti, Dissolvenze" a cura di Chang T. F. M., Piccinini L. C., Taverna M., pp. 324-333, </w:t>
      </w:r>
      <w:proofErr w:type="spellStart"/>
      <w:r w:rsidRPr="00845860">
        <w:rPr>
          <w:rFonts w:ascii="Tahoma" w:hAnsi="Tahoma" w:cs="Tahoma"/>
          <w:iCs/>
        </w:rPr>
        <w:t>Paysage</w:t>
      </w:r>
      <w:proofErr w:type="spellEnd"/>
      <w:r w:rsidRPr="00845860">
        <w:rPr>
          <w:rFonts w:ascii="Tahoma" w:hAnsi="Tahoma" w:cs="Tahoma"/>
          <w:iCs/>
        </w:rPr>
        <w:t>, Milano, ISSN 2279-761</w:t>
      </w:r>
      <w:r>
        <w:rPr>
          <w:rFonts w:ascii="Tahoma" w:hAnsi="Tahoma" w:cs="Tahoma"/>
          <w:iCs/>
        </w:rPr>
        <w:t>0, DOI: 10.13140/2.1.1610.7200.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20773C">
        <w:rPr>
          <w:rFonts w:ascii="Tahoma" w:hAnsi="Tahoma" w:cs="Tahoma"/>
          <w:iCs/>
        </w:rPr>
        <w:tab/>
      </w:r>
      <w:r w:rsidRPr="00845860">
        <w:rPr>
          <w:rFonts w:ascii="Tahoma" w:hAnsi="Tahoma" w:cs="Tahoma"/>
          <w:iCs/>
          <w:lang w:val="en-US"/>
        </w:rPr>
        <w:t xml:space="preserve">Chang T.F.M., Iseppi L. (2011), Specialization versus Diversification in EU Economies: a Challenge for </w:t>
      </w:r>
      <w:proofErr w:type="spellStart"/>
      <w:r w:rsidRPr="00845860">
        <w:rPr>
          <w:rFonts w:ascii="Tahoma" w:hAnsi="Tahoma" w:cs="Tahoma"/>
          <w:iCs/>
          <w:lang w:val="en-US"/>
        </w:rPr>
        <w:t>Agro</w:t>
      </w:r>
      <w:proofErr w:type="spellEnd"/>
      <w:r w:rsidRPr="00845860">
        <w:rPr>
          <w:rFonts w:ascii="Tahoma" w:hAnsi="Tahoma" w:cs="Tahoma"/>
          <w:iCs/>
          <w:lang w:val="en-US"/>
        </w:rPr>
        <w:t>-</w:t>
      </w:r>
      <w:proofErr w:type="gramStart"/>
      <w:r w:rsidRPr="00845860">
        <w:rPr>
          <w:rFonts w:ascii="Tahoma" w:hAnsi="Tahoma" w:cs="Tahoma"/>
          <w:iCs/>
          <w:lang w:val="en-US"/>
        </w:rPr>
        <w:t>food?,</w:t>
      </w:r>
      <w:proofErr w:type="gramEnd"/>
      <w:r w:rsidRPr="00845860">
        <w:rPr>
          <w:rFonts w:ascii="Tahoma" w:hAnsi="Tahoma" w:cs="Tahoma"/>
          <w:iCs/>
          <w:lang w:val="en-US"/>
        </w:rPr>
        <w:t xml:space="preserve"> "Transition Studies Review", Volume 18, n. 1, pp. 16-37, Springer, ISSN 1614-4007, DOI: 10.1007/s11300-011-0196-0,</w:t>
      </w:r>
      <w:r>
        <w:rPr>
          <w:rFonts w:ascii="Tahoma" w:hAnsi="Tahoma" w:cs="Tahoma"/>
          <w:iCs/>
          <w:lang w:val="en-US"/>
        </w:rPr>
        <w:t xml:space="preserve"> Scopus Code 2-s2.0-80053588496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20773C">
        <w:rPr>
          <w:rFonts w:ascii="Tahoma" w:hAnsi="Tahoma" w:cs="Tahoma"/>
          <w:iCs/>
          <w:lang w:val="en-US"/>
        </w:rPr>
        <w:tab/>
      </w:r>
      <w:r w:rsidRPr="00845860">
        <w:rPr>
          <w:rFonts w:ascii="Tahoma" w:hAnsi="Tahoma" w:cs="Tahoma"/>
          <w:iCs/>
        </w:rPr>
        <w:t xml:space="preserve">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Iseppi L., Piccinini L. C. (2010), Attrattività turistica e </w:t>
      </w:r>
      <w:proofErr w:type="spellStart"/>
      <w:r w:rsidRPr="00845860">
        <w:rPr>
          <w:rFonts w:ascii="Tahoma" w:hAnsi="Tahoma" w:cs="Tahoma"/>
          <w:iCs/>
        </w:rPr>
        <w:t>fingerprint</w:t>
      </w:r>
      <w:proofErr w:type="spellEnd"/>
      <w:r w:rsidRPr="00845860">
        <w:rPr>
          <w:rFonts w:ascii="Tahoma" w:hAnsi="Tahoma" w:cs="Tahoma"/>
          <w:iCs/>
        </w:rPr>
        <w:t xml:space="preserve"> </w:t>
      </w:r>
      <w:proofErr w:type="spellStart"/>
      <w:r w:rsidRPr="00845860">
        <w:rPr>
          <w:rFonts w:ascii="Tahoma" w:hAnsi="Tahoma" w:cs="Tahoma"/>
          <w:iCs/>
        </w:rPr>
        <w:t>bioculturale</w:t>
      </w:r>
      <w:proofErr w:type="spellEnd"/>
      <w:r w:rsidRPr="00845860">
        <w:rPr>
          <w:rFonts w:ascii="Tahoma" w:hAnsi="Tahoma" w:cs="Tahoma"/>
          <w:iCs/>
        </w:rPr>
        <w:t xml:space="preserve"> del territorio. Un confronto tra Veneto e Friuli Venezia Giulia, Economia e Diritto Agroalimentare, Vol. </w:t>
      </w:r>
      <w:r>
        <w:rPr>
          <w:rFonts w:ascii="Tahoma" w:hAnsi="Tahoma" w:cs="Tahoma"/>
          <w:iCs/>
        </w:rPr>
        <w:t>2, pp. 245-268, ISSN 1826-0373.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20773C">
        <w:rPr>
          <w:rFonts w:ascii="Tahoma" w:hAnsi="Tahoma" w:cs="Tahoma"/>
          <w:iCs/>
        </w:rPr>
        <w:tab/>
      </w:r>
      <w:r w:rsidRPr="00845860">
        <w:rPr>
          <w:rFonts w:ascii="Tahoma" w:hAnsi="Tahoma" w:cs="Tahoma"/>
          <w:iCs/>
          <w:lang w:val="en-US"/>
        </w:rPr>
        <w:t xml:space="preserve">Chang Ting Fa M., Iseppi L., Piccinini L. C. (2010), Robust comparison between biocultural fingerprints in the Alpine-Adriatic area: the case of Veneto and Friuli V.G. regions, Agribusiness </w:t>
      </w:r>
      <w:proofErr w:type="spellStart"/>
      <w:r w:rsidRPr="00845860">
        <w:rPr>
          <w:rFonts w:ascii="Tahoma" w:hAnsi="Tahoma" w:cs="Tahoma"/>
          <w:iCs/>
          <w:lang w:val="en-US"/>
        </w:rPr>
        <w:t>Paesaggio&amp;Ambiente</w:t>
      </w:r>
      <w:proofErr w:type="spellEnd"/>
      <w:r w:rsidRPr="00845860">
        <w:rPr>
          <w:rFonts w:ascii="Tahoma" w:hAnsi="Tahoma" w:cs="Tahoma"/>
          <w:iCs/>
          <w:lang w:val="en-US"/>
        </w:rPr>
        <w:t xml:space="preserve">, Vol. </w:t>
      </w:r>
      <w:r w:rsidRPr="00845860">
        <w:rPr>
          <w:rFonts w:ascii="Tahoma" w:hAnsi="Tahoma" w:cs="Tahoma"/>
          <w:iCs/>
        </w:rPr>
        <w:t>XIII, n</w:t>
      </w:r>
      <w:r>
        <w:rPr>
          <w:rFonts w:ascii="Tahoma" w:hAnsi="Tahoma" w:cs="Tahoma"/>
          <w:iCs/>
        </w:rPr>
        <w:t>. 1, pp. 15-28, ISSN 2038-3371.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Iseppi L. (2009), L'agricoltura civica: approccio teorico tra teoria delle comunità e </w:t>
      </w:r>
      <w:proofErr w:type="spellStart"/>
      <w:r w:rsidRPr="00845860">
        <w:rPr>
          <w:rFonts w:ascii="Tahoma" w:hAnsi="Tahoma" w:cs="Tahoma"/>
          <w:iCs/>
        </w:rPr>
        <w:t>neodurkheimiana</w:t>
      </w:r>
      <w:proofErr w:type="spellEnd"/>
      <w:r w:rsidRPr="00845860">
        <w:rPr>
          <w:rFonts w:ascii="Tahoma" w:hAnsi="Tahoma" w:cs="Tahoma"/>
          <w:iCs/>
        </w:rPr>
        <w:t xml:space="preserve">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XII, n. 2, p</w:t>
      </w:r>
      <w:r>
        <w:rPr>
          <w:rFonts w:ascii="Tahoma" w:hAnsi="Tahoma" w:cs="Tahoma"/>
          <w:iCs/>
        </w:rPr>
        <w:t>p. 103-113,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Iseppi L., 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 (2009), L'agricoltura orizzontale e verticale nelle aree rurali e urbane: scenari, contraddizioni e impatti,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XII, n</w:t>
      </w:r>
      <w:r>
        <w:rPr>
          <w:rFonts w:ascii="Tahoma" w:hAnsi="Tahoma" w:cs="Tahoma"/>
          <w:iCs/>
        </w:rPr>
        <w:t>. 1, pp. 23-37,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</w:r>
      <w:proofErr w:type="spellStart"/>
      <w:r w:rsidRPr="00845860">
        <w:rPr>
          <w:rFonts w:ascii="Tahoma" w:hAnsi="Tahoma" w:cs="Tahoma"/>
          <w:iCs/>
        </w:rPr>
        <w:t>Bortot</w:t>
      </w:r>
      <w:proofErr w:type="spellEnd"/>
      <w:r w:rsidRPr="00845860">
        <w:rPr>
          <w:rFonts w:ascii="Tahoma" w:hAnsi="Tahoma" w:cs="Tahoma"/>
          <w:iCs/>
        </w:rPr>
        <w:t xml:space="preserve"> F., 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Iseppi L. (2007), Dall'utile al bello-vero-buono: la creazione di valore dell'impresa responsabile tra paesaggio naturale e ambiente sociale, in Architettura del Paesaggio (DVD allegato), Vol. 1, n. 16, maggio/ottobre,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lastRenderedPageBreak/>
        <w:tab/>
        <w:t xml:space="preserve">Iseppi L., 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 (2006), La trasformazione dello scenario rurale italiano. Focus sull'uso del suolo aziendale in agricoltura (1950-2000),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IX, n</w:t>
      </w:r>
      <w:r>
        <w:rPr>
          <w:rFonts w:ascii="Tahoma" w:hAnsi="Tahoma" w:cs="Tahoma"/>
          <w:iCs/>
        </w:rPr>
        <w:t>. 1, pp. 36-46,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Tubaro G., Piccinini L. C., Iseppi L., Serafino L. (2006), Preservazione della centralità nelle aree montane e rurali,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IX, n. 1, pp. 11-24, contributo accettato nel gruppo di studi SIDEA "Lo sviluppo rurale"</w:t>
      </w:r>
      <w:r>
        <w:rPr>
          <w:rFonts w:ascii="Tahoma" w:hAnsi="Tahoma" w:cs="Tahoma"/>
          <w:iCs/>
        </w:rPr>
        <w:t xml:space="preserve"> diretto dal Prof. G. Marenco).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Piccinini L. C., Iseppi L. (2005), La remunerazione delle risorse </w:t>
      </w:r>
      <w:proofErr w:type="spellStart"/>
      <w:proofErr w:type="gramStart"/>
      <w:r w:rsidRPr="00845860">
        <w:rPr>
          <w:rFonts w:ascii="Tahoma" w:hAnsi="Tahoma" w:cs="Tahoma"/>
          <w:iCs/>
        </w:rPr>
        <w:t>naturali:buco</w:t>
      </w:r>
      <w:proofErr w:type="spellEnd"/>
      <w:proofErr w:type="gramEnd"/>
      <w:r w:rsidRPr="00845860">
        <w:rPr>
          <w:rFonts w:ascii="Tahoma" w:hAnsi="Tahoma" w:cs="Tahoma"/>
          <w:iCs/>
        </w:rPr>
        <w:t xml:space="preserve"> nero della scienza economica,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 xml:space="preserve">, Vol. VIII, n. </w:t>
      </w:r>
      <w:r>
        <w:rPr>
          <w:rFonts w:ascii="Tahoma" w:hAnsi="Tahoma" w:cs="Tahoma"/>
          <w:iCs/>
        </w:rPr>
        <w:t>3, pp. 245-250,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Iseppi L., 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Piccinini L. C. (2005), Concentrazione e associazione nell'uso dei suoli agricoli nei sistemi colturali italiani,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 xml:space="preserve">, Vol. VIII, n. </w:t>
      </w:r>
      <w:r>
        <w:rPr>
          <w:rFonts w:ascii="Tahoma" w:hAnsi="Tahoma" w:cs="Tahoma"/>
          <w:iCs/>
        </w:rPr>
        <w:t>2, pp. 103-115, ISSN 1594-784X.</w:t>
      </w:r>
    </w:p>
    <w:p w:rsidR="00415942" w:rsidRPr="0084586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</w:rPr>
      </w:pPr>
      <w:r w:rsidRPr="00845860">
        <w:rPr>
          <w:rFonts w:ascii="Tahoma" w:hAnsi="Tahoma" w:cs="Tahoma"/>
          <w:iCs/>
        </w:rPr>
        <w:tab/>
        <w:t xml:space="preserve">Chang </w:t>
      </w:r>
      <w:proofErr w:type="spellStart"/>
      <w:r w:rsidRPr="00845860">
        <w:rPr>
          <w:rFonts w:ascii="Tahoma" w:hAnsi="Tahoma" w:cs="Tahoma"/>
          <w:iCs/>
        </w:rPr>
        <w:t>Ting</w:t>
      </w:r>
      <w:proofErr w:type="spellEnd"/>
      <w:r w:rsidRPr="00845860">
        <w:rPr>
          <w:rFonts w:ascii="Tahoma" w:hAnsi="Tahoma" w:cs="Tahoma"/>
          <w:iCs/>
        </w:rPr>
        <w:t xml:space="preserve"> Fa M., Iseppi L., Piccinini L. C. (2005), Asimmetria nell'uso dei suoli agricoli nei comuni italiani, 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, Vol. VIII, n. 1, pp. 49-62, ISSN 1594-784X.</w:t>
      </w:r>
      <w:r w:rsidRPr="00845860">
        <w:rPr>
          <w:rFonts w:ascii="Tahoma" w:hAnsi="Tahoma" w:cs="Tahoma"/>
          <w:iCs/>
        </w:rPr>
        <w:tab/>
      </w:r>
    </w:p>
    <w:p w:rsidR="00415942" w:rsidRPr="004A2680" w:rsidRDefault="00415942" w:rsidP="00415942">
      <w:pPr>
        <w:pStyle w:val="Testonormale1"/>
        <w:numPr>
          <w:ilvl w:val="0"/>
          <w:numId w:val="4"/>
        </w:numPr>
        <w:tabs>
          <w:tab w:val="right" w:pos="6521"/>
        </w:tabs>
        <w:spacing w:after="120"/>
        <w:ind w:left="426" w:right="-141" w:hanging="426"/>
        <w:jc w:val="both"/>
        <w:rPr>
          <w:rFonts w:ascii="Tahoma" w:hAnsi="Tahoma" w:cs="Tahoma"/>
          <w:iCs/>
          <w:lang w:val="en-US"/>
        </w:rPr>
      </w:pPr>
      <w:r w:rsidRPr="00845860">
        <w:rPr>
          <w:rFonts w:ascii="Tahoma" w:hAnsi="Tahoma" w:cs="Tahoma"/>
          <w:iCs/>
        </w:rPr>
        <w:tab/>
        <w:t xml:space="preserve">Iseppi L. (2003), Il database della contabilità regionale agricola 1980-2000: ricostruzione ed interpretazione, "Agribusiness </w:t>
      </w:r>
      <w:proofErr w:type="spellStart"/>
      <w:r w:rsidRPr="00845860">
        <w:rPr>
          <w:rFonts w:ascii="Tahoma" w:hAnsi="Tahoma" w:cs="Tahoma"/>
          <w:iCs/>
        </w:rPr>
        <w:t>Paesaggio&amp;Ambiente</w:t>
      </w:r>
      <w:proofErr w:type="spellEnd"/>
      <w:r w:rsidRPr="00845860">
        <w:rPr>
          <w:rFonts w:ascii="Tahoma" w:hAnsi="Tahoma" w:cs="Tahoma"/>
          <w:iCs/>
        </w:rPr>
        <w:t>" Vol. VI, n.</w:t>
      </w:r>
      <w:r>
        <w:rPr>
          <w:rFonts w:ascii="Tahoma" w:hAnsi="Tahoma" w:cs="Tahoma"/>
          <w:iCs/>
        </w:rPr>
        <w:t>2, pp. 120-126, ISSN 1594-784X.</w:t>
      </w:r>
    </w:p>
    <w:p w:rsidR="00415942" w:rsidRDefault="00415942"/>
    <w:sectPr w:rsidR="00415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7CD"/>
    <w:multiLevelType w:val="hybridMultilevel"/>
    <w:tmpl w:val="217CE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CA4"/>
    <w:multiLevelType w:val="hybridMultilevel"/>
    <w:tmpl w:val="1F544AF0"/>
    <w:lvl w:ilvl="0" w:tplc="EC76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96D"/>
    <w:multiLevelType w:val="hybridMultilevel"/>
    <w:tmpl w:val="6F963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6E71"/>
    <w:multiLevelType w:val="hybridMultilevel"/>
    <w:tmpl w:val="452AE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42"/>
    <w:rsid w:val="00415942"/>
    <w:rsid w:val="009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C0D1"/>
  <w15:chartTrackingRefBased/>
  <w15:docId w15:val="{32644335-F6BB-4073-814B-93B019FA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4159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su15010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Iseppi</dc:creator>
  <cp:keywords/>
  <dc:description/>
  <cp:lastModifiedBy>Luca Iseppi</cp:lastModifiedBy>
  <cp:revision>1</cp:revision>
  <dcterms:created xsi:type="dcterms:W3CDTF">2023-03-28T10:11:00Z</dcterms:created>
  <dcterms:modified xsi:type="dcterms:W3CDTF">2023-03-28T10:12:00Z</dcterms:modified>
</cp:coreProperties>
</file>