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8E670" w14:textId="78D1DB1C" w:rsidR="001F5BCE" w:rsidRPr="001F5BCE" w:rsidRDefault="001F5BCE" w:rsidP="001F5BCE">
      <w:pPr>
        <w:spacing w:before="100" w:beforeAutospacing="1" w:after="100" w:afterAutospacing="1"/>
        <w:jc w:val="center"/>
        <w:rPr>
          <w:rFonts w:ascii="Times New Roman" w:eastAsia="Times New Roman" w:hAnsi="Times New Roman" w:cs="Times New Roman"/>
          <w:lang w:val="en-GB" w:eastAsia="it-IT"/>
        </w:rPr>
      </w:pPr>
      <w:r w:rsidRPr="001F5BCE">
        <w:rPr>
          <w:rFonts w:ascii="Tahoma" w:eastAsia="Times New Roman" w:hAnsi="Tahoma" w:cs="Tahoma"/>
          <w:b/>
          <w:bCs/>
          <w:lang w:val="en-GB" w:eastAsia="it-IT"/>
        </w:rPr>
        <w:t>CURRICULUM VITAE</w:t>
      </w:r>
    </w:p>
    <w:p w14:paraId="466D4CA0" w14:textId="41211B4E" w:rsidR="001F5BCE" w:rsidRPr="00722D9A" w:rsidRDefault="001F5BCE" w:rsidP="001F5BCE">
      <w:pPr>
        <w:spacing w:before="100" w:beforeAutospacing="1" w:after="100" w:afterAutospacing="1"/>
        <w:jc w:val="both"/>
        <w:rPr>
          <w:rFonts w:ascii="Tahoma" w:eastAsia="Times New Roman" w:hAnsi="Tahoma" w:cs="Tahoma"/>
          <w:sz w:val="20"/>
          <w:szCs w:val="20"/>
          <w:lang w:eastAsia="it-IT"/>
        </w:rPr>
      </w:pPr>
      <w:r w:rsidRPr="00722D9A">
        <w:rPr>
          <w:rFonts w:ascii="Tahoma" w:eastAsia="Times New Roman" w:hAnsi="Tahoma" w:cs="Tahoma"/>
          <w:sz w:val="20"/>
          <w:szCs w:val="20"/>
          <w:lang w:eastAsia="it-IT"/>
        </w:rPr>
        <w:t xml:space="preserve">The undersigned Enrico Fioravante Geretto born in San Stino di Livenza, 13.10.1961 </w:t>
      </w:r>
    </w:p>
    <w:p w14:paraId="2E2159DA" w14:textId="611B091D" w:rsidR="001F5BCE" w:rsidRPr="001F5BCE" w:rsidRDefault="001F5BCE" w:rsidP="00193B86">
      <w:pPr>
        <w:jc w:val="center"/>
        <w:rPr>
          <w:rFonts w:ascii="Times New Roman" w:eastAsia="Times New Roman" w:hAnsi="Times New Roman" w:cs="Times New Roman"/>
          <w:lang w:val="en-GB" w:eastAsia="it-IT"/>
        </w:rPr>
      </w:pPr>
      <w:r w:rsidRPr="001F5BCE">
        <w:rPr>
          <w:rFonts w:ascii="Tahoma" w:eastAsia="Times New Roman" w:hAnsi="Tahoma" w:cs="Tahoma"/>
          <w:sz w:val="20"/>
          <w:szCs w:val="20"/>
          <w:lang w:val="en-GB" w:eastAsia="it-IT"/>
        </w:rPr>
        <w:t>DECLARE</w:t>
      </w:r>
    </w:p>
    <w:p w14:paraId="6A216C5D" w14:textId="77777777" w:rsidR="001F5BCE" w:rsidRPr="001F5BCE" w:rsidRDefault="001F5BCE" w:rsidP="001F5BCE">
      <w:pPr>
        <w:spacing w:before="100" w:beforeAutospacing="1" w:after="100" w:afterAutospacing="1"/>
        <w:jc w:val="both"/>
        <w:rPr>
          <w:rFonts w:ascii="Times New Roman" w:eastAsia="Times New Roman" w:hAnsi="Times New Roman" w:cs="Times New Roman"/>
          <w:lang w:val="en-GB" w:eastAsia="it-IT"/>
        </w:rPr>
      </w:pPr>
      <w:r w:rsidRPr="001F5BCE">
        <w:rPr>
          <w:rFonts w:ascii="Tahoma" w:eastAsia="Times New Roman" w:hAnsi="Tahoma" w:cs="Tahoma"/>
          <w:sz w:val="20"/>
          <w:szCs w:val="20"/>
          <w:lang w:val="en-GB" w:eastAsia="it-IT"/>
        </w:rPr>
        <w:t xml:space="preserve">that its </w:t>
      </w:r>
      <w:r w:rsidRPr="001F5BCE">
        <w:rPr>
          <w:rFonts w:ascii="Tahoma" w:eastAsia="Times New Roman" w:hAnsi="Tahoma" w:cs="Tahoma"/>
          <w:i/>
          <w:iCs/>
          <w:sz w:val="20"/>
          <w:szCs w:val="20"/>
          <w:lang w:val="en-GB" w:eastAsia="it-IT"/>
        </w:rPr>
        <w:t>curriculum vitae</w:t>
      </w:r>
      <w:r w:rsidRPr="001F5BCE">
        <w:rPr>
          <w:rFonts w:ascii="Tahoma" w:eastAsia="Times New Roman" w:hAnsi="Tahoma" w:cs="Tahoma"/>
          <w:sz w:val="20"/>
          <w:szCs w:val="20"/>
          <w:lang w:val="en-GB" w:eastAsia="it-IT"/>
        </w:rPr>
        <w:t xml:space="preserve"> is as follows: </w:t>
      </w:r>
    </w:p>
    <w:p w14:paraId="1F472E9D" w14:textId="0F6FE591" w:rsidR="001F5BCE" w:rsidRPr="001F5BCE" w:rsidRDefault="001F5BCE" w:rsidP="001F5BCE">
      <w:pPr>
        <w:spacing w:before="100" w:beforeAutospacing="1" w:after="100" w:afterAutospacing="1"/>
        <w:jc w:val="both"/>
        <w:rPr>
          <w:rFonts w:ascii="Times New Roman" w:eastAsia="Times New Roman" w:hAnsi="Times New Roman" w:cs="Times New Roman"/>
          <w:lang w:val="en-GB" w:eastAsia="it-IT"/>
        </w:rPr>
      </w:pPr>
      <w:r w:rsidRPr="001F5BCE">
        <w:rPr>
          <w:rFonts w:ascii="Tahoma" w:eastAsia="Times New Roman" w:hAnsi="Tahoma" w:cs="Tahoma"/>
          <w:b/>
          <w:bCs/>
          <w:sz w:val="20"/>
          <w:szCs w:val="20"/>
          <w:lang w:val="en-GB" w:eastAsia="it-IT"/>
        </w:rPr>
        <w:t xml:space="preserve">LIST OF TITLES </w:t>
      </w:r>
    </w:p>
    <w:p w14:paraId="469359B1" w14:textId="77777777" w:rsidR="001F5BCE" w:rsidRPr="001F5BCE" w:rsidRDefault="001F5BCE" w:rsidP="001F5BCE">
      <w:pPr>
        <w:spacing w:before="100" w:beforeAutospacing="1" w:after="100" w:afterAutospacing="1"/>
        <w:jc w:val="both"/>
        <w:rPr>
          <w:rFonts w:ascii="Times New Roman" w:eastAsia="Times New Roman" w:hAnsi="Times New Roman" w:cs="Times New Roman"/>
          <w:u w:val="single"/>
          <w:lang w:val="en-GB" w:eastAsia="it-IT"/>
        </w:rPr>
      </w:pPr>
      <w:r w:rsidRPr="001F5BCE">
        <w:rPr>
          <w:rFonts w:ascii="Tahoma" w:eastAsia="Times New Roman" w:hAnsi="Tahoma" w:cs="Tahoma"/>
          <w:sz w:val="20"/>
          <w:szCs w:val="20"/>
          <w:u w:val="single"/>
          <w:lang w:val="en-GB" w:eastAsia="it-IT"/>
        </w:rPr>
        <w:t xml:space="preserve">Scientific and Teaching Activities </w:t>
      </w:r>
    </w:p>
    <w:p w14:paraId="1F7E9FF4" w14:textId="367807B9" w:rsidR="001F5BCE" w:rsidRPr="001F5BCE" w:rsidRDefault="001F5BCE" w:rsidP="001F5BCE">
      <w:pPr>
        <w:numPr>
          <w:ilvl w:val="0"/>
          <w:numId w:val="1"/>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from 1987 to 1990, Subject Tutor and Collaborator at the Chair of Economics of Credit Companies, at the Faculty of Business Administration, Ca' Foscari University of Venice, participating in this capacity in examination and degree </w:t>
      </w:r>
      <w:proofErr w:type="gramStart"/>
      <w:r w:rsidRPr="001F5BCE">
        <w:rPr>
          <w:rFonts w:ascii="Tahoma" w:eastAsia="Times New Roman" w:hAnsi="Tahoma" w:cs="Tahoma"/>
          <w:sz w:val="20"/>
          <w:szCs w:val="20"/>
          <w:lang w:val="en-GB" w:eastAsia="it-IT"/>
        </w:rPr>
        <w:t>commissions;</w:t>
      </w:r>
      <w:proofErr w:type="gramEnd"/>
      <w:r w:rsidRPr="001F5BCE">
        <w:rPr>
          <w:rFonts w:ascii="Tahoma" w:eastAsia="Times New Roman" w:hAnsi="Tahoma" w:cs="Tahoma"/>
          <w:sz w:val="20"/>
          <w:szCs w:val="20"/>
          <w:lang w:val="en-GB" w:eastAsia="it-IT"/>
        </w:rPr>
        <w:t xml:space="preserve"> </w:t>
      </w:r>
    </w:p>
    <w:p w14:paraId="27FE8078" w14:textId="214C97D0" w:rsidR="001F5BCE" w:rsidRPr="001F5BCE" w:rsidRDefault="001F5BCE" w:rsidP="001F5BCE">
      <w:pPr>
        <w:numPr>
          <w:ilvl w:val="0"/>
          <w:numId w:val="1"/>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since 1991, Subject Tutor (Economics of Financial Intermediaries sector), at the Faculty of Economics, University of Udine - Department of Corporate Finance and Financial </w:t>
      </w:r>
      <w:proofErr w:type="gramStart"/>
      <w:r w:rsidRPr="001F5BCE">
        <w:rPr>
          <w:rFonts w:ascii="Tahoma" w:eastAsia="Times New Roman" w:hAnsi="Tahoma" w:cs="Tahoma"/>
          <w:sz w:val="20"/>
          <w:szCs w:val="20"/>
          <w:lang w:val="en-GB" w:eastAsia="it-IT"/>
        </w:rPr>
        <w:t>Markets;</w:t>
      </w:r>
      <w:proofErr w:type="gramEnd"/>
      <w:r w:rsidRPr="001F5BCE">
        <w:rPr>
          <w:rFonts w:ascii="Tahoma" w:eastAsia="Times New Roman" w:hAnsi="Tahoma" w:cs="Tahoma"/>
          <w:sz w:val="20"/>
          <w:szCs w:val="20"/>
          <w:lang w:val="en-GB" w:eastAsia="it-IT"/>
        </w:rPr>
        <w:t xml:space="preserve"> </w:t>
      </w:r>
    </w:p>
    <w:p w14:paraId="53A8FBD9" w14:textId="70D71F79" w:rsidR="001F5BCE" w:rsidRPr="001F5BCE" w:rsidRDefault="001F5BCE" w:rsidP="001F5BCE">
      <w:pPr>
        <w:numPr>
          <w:ilvl w:val="0"/>
          <w:numId w:val="1"/>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Academic year 1992/93 Contract Professor at the same Faculty for the course "Aspects and procedures of the technical forms of bank financing" as a supplement to the official course in Economics of Credit Companies; Academic year 1993/94 Contract Professor for the course "Money and financial market instruments" as a supplement to the official course in Economics of Credit Companies; Academic year 1994/95 Contract Professor for the course "The technical and operational methods of drawing up bank financial statements" as a supplement to the official course in Banking Techniques; </w:t>
      </w:r>
    </w:p>
    <w:p w14:paraId="707D0405" w14:textId="525C581B" w:rsidR="001F5BCE" w:rsidRPr="001F5BCE" w:rsidRDefault="001F5BCE" w:rsidP="001F5BCE">
      <w:pPr>
        <w:numPr>
          <w:ilvl w:val="0"/>
          <w:numId w:val="1"/>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in the academic years. 1996/97, 1997/98, 1998/99, 1999/00, 2000/01 Contract Professor at the University Diploma in Economics and Business Administration, Pordenone Campus, Faculty of Economics, University of Udine. Official teaching of Banking </w:t>
      </w:r>
      <w:proofErr w:type="gramStart"/>
      <w:r w:rsidRPr="001F5BCE">
        <w:rPr>
          <w:rFonts w:ascii="Tahoma" w:eastAsia="Times New Roman" w:hAnsi="Tahoma" w:cs="Tahoma"/>
          <w:sz w:val="20"/>
          <w:szCs w:val="20"/>
          <w:lang w:val="en-GB" w:eastAsia="it-IT"/>
        </w:rPr>
        <w:t>Technique;</w:t>
      </w:r>
      <w:proofErr w:type="gramEnd"/>
      <w:r w:rsidRPr="001F5BCE">
        <w:rPr>
          <w:rFonts w:ascii="Tahoma" w:eastAsia="Times New Roman" w:hAnsi="Tahoma" w:cs="Tahoma"/>
          <w:sz w:val="20"/>
          <w:szCs w:val="20"/>
          <w:lang w:val="en-GB" w:eastAsia="it-IT"/>
        </w:rPr>
        <w:t xml:space="preserve"> </w:t>
      </w:r>
    </w:p>
    <w:p w14:paraId="10C5B6E1" w14:textId="79DBB4D3" w:rsidR="001F5BCE" w:rsidRPr="001F5BCE" w:rsidRDefault="001F5BCE" w:rsidP="001F5BCE">
      <w:pPr>
        <w:numPr>
          <w:ilvl w:val="0"/>
          <w:numId w:val="1"/>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Contract Professor for the academic year 2000/01 - 2001/02 at the Faculty of Economics, University of Padua. Official teaching of Financial Analysis and Economic Data </w:t>
      </w:r>
      <w:proofErr w:type="gramStart"/>
      <w:r w:rsidRPr="001F5BCE">
        <w:rPr>
          <w:rFonts w:ascii="Tahoma" w:eastAsia="Times New Roman" w:hAnsi="Tahoma" w:cs="Tahoma"/>
          <w:sz w:val="20"/>
          <w:szCs w:val="20"/>
          <w:lang w:val="en-GB" w:eastAsia="it-IT"/>
        </w:rPr>
        <w:t>Banks;</w:t>
      </w:r>
      <w:proofErr w:type="gramEnd"/>
      <w:r w:rsidRPr="001F5BCE">
        <w:rPr>
          <w:rFonts w:ascii="Tahoma" w:eastAsia="Times New Roman" w:hAnsi="Tahoma" w:cs="Tahoma"/>
          <w:sz w:val="20"/>
          <w:szCs w:val="20"/>
          <w:lang w:val="en-GB" w:eastAsia="it-IT"/>
        </w:rPr>
        <w:t xml:space="preserve"> </w:t>
      </w:r>
    </w:p>
    <w:p w14:paraId="4B31775E" w14:textId="6B7BDE72" w:rsidR="001F5BCE" w:rsidRPr="001F5BCE" w:rsidRDefault="001F5BCE" w:rsidP="001F5BCE">
      <w:pPr>
        <w:numPr>
          <w:ilvl w:val="0"/>
          <w:numId w:val="1"/>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Contract Professor for the academic year 2004/05 - 2005/06 at the Faculty of Economics, University of Padua. Official teaching of Securities Market </w:t>
      </w:r>
      <w:proofErr w:type="gramStart"/>
      <w:r w:rsidRPr="001F5BCE">
        <w:rPr>
          <w:rFonts w:ascii="Tahoma" w:eastAsia="Times New Roman" w:hAnsi="Tahoma" w:cs="Tahoma"/>
          <w:sz w:val="20"/>
          <w:szCs w:val="20"/>
          <w:lang w:val="en-GB" w:eastAsia="it-IT"/>
        </w:rPr>
        <w:t>Economics;</w:t>
      </w:r>
      <w:proofErr w:type="gramEnd"/>
      <w:r w:rsidRPr="001F5BCE">
        <w:rPr>
          <w:rFonts w:ascii="Tahoma" w:eastAsia="Times New Roman" w:hAnsi="Tahoma" w:cs="Tahoma"/>
          <w:sz w:val="20"/>
          <w:szCs w:val="20"/>
          <w:lang w:val="en-GB" w:eastAsia="it-IT"/>
        </w:rPr>
        <w:t xml:space="preserve"> </w:t>
      </w:r>
    </w:p>
    <w:p w14:paraId="4C8E4D6A" w14:textId="37964B85" w:rsidR="001F5BCE" w:rsidRPr="001F5BCE" w:rsidRDefault="001F5BCE" w:rsidP="001F5BCE">
      <w:pPr>
        <w:numPr>
          <w:ilvl w:val="0"/>
          <w:numId w:val="1"/>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Researcher, since 2.9.2002, at the Faculty of Economics (now Department of Economics and Statistics), sector SECS P/11, University of Udine. In the past he taught Banking Operations Technique, Insurance Operations Technique, Financial Instruments Technique, Economics of Managed Savings, Intermediaries and Financial Markets, Economics of Financial Intermediaries. Currently lecturer in Bank Economics and Management I and II (Master's degree course in Banking and Finance) and in Banking Operations Techniques (Bachelor's degree course in Banking and Finance</w:t>
      </w:r>
      <w:proofErr w:type="gramStart"/>
      <w:r w:rsidRPr="001F5BCE">
        <w:rPr>
          <w:rFonts w:ascii="Tahoma" w:eastAsia="Times New Roman" w:hAnsi="Tahoma" w:cs="Tahoma"/>
          <w:sz w:val="20"/>
          <w:szCs w:val="20"/>
          <w:lang w:val="en-GB" w:eastAsia="it-IT"/>
        </w:rPr>
        <w:t>);</w:t>
      </w:r>
      <w:proofErr w:type="gramEnd"/>
      <w:r w:rsidRPr="001F5BCE">
        <w:rPr>
          <w:rFonts w:ascii="Tahoma" w:eastAsia="Times New Roman" w:hAnsi="Tahoma" w:cs="Tahoma"/>
          <w:sz w:val="20"/>
          <w:szCs w:val="20"/>
          <w:lang w:val="en-GB" w:eastAsia="it-IT"/>
        </w:rPr>
        <w:t xml:space="preserve"> </w:t>
      </w:r>
    </w:p>
    <w:p w14:paraId="0A3CCADB" w14:textId="77777777" w:rsidR="001F5BCE" w:rsidRPr="001F5BCE" w:rsidRDefault="001F5BCE" w:rsidP="001F5BCE">
      <w:pPr>
        <w:numPr>
          <w:ilvl w:val="0"/>
          <w:numId w:val="1"/>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From 2003 to 2008 lecturer at the New Europe Master in Banking and Entrepreneurship, accredited by ASFOR, and sponsored by </w:t>
      </w:r>
      <w:proofErr w:type="spellStart"/>
      <w:r w:rsidRPr="001F5BCE">
        <w:rPr>
          <w:rFonts w:ascii="Tahoma" w:eastAsia="Times New Roman" w:hAnsi="Tahoma" w:cs="Tahoma"/>
          <w:sz w:val="20"/>
          <w:szCs w:val="20"/>
          <w:lang w:val="en-GB" w:eastAsia="it-IT"/>
        </w:rPr>
        <w:t>Unicredit</w:t>
      </w:r>
      <w:proofErr w:type="spellEnd"/>
      <w:r w:rsidRPr="001F5BCE">
        <w:rPr>
          <w:rFonts w:ascii="Tahoma" w:eastAsia="Times New Roman" w:hAnsi="Tahoma" w:cs="Tahoma"/>
          <w:sz w:val="20"/>
          <w:szCs w:val="20"/>
          <w:lang w:val="en-GB" w:eastAsia="it-IT"/>
        </w:rPr>
        <w:t xml:space="preserve"> S.p.A. and Fondazione </w:t>
      </w:r>
      <w:proofErr w:type="spellStart"/>
      <w:proofErr w:type="gramStart"/>
      <w:r w:rsidRPr="001F5BCE">
        <w:rPr>
          <w:rFonts w:ascii="Tahoma" w:eastAsia="Times New Roman" w:hAnsi="Tahoma" w:cs="Tahoma"/>
          <w:sz w:val="20"/>
          <w:szCs w:val="20"/>
          <w:lang w:val="en-GB" w:eastAsia="it-IT"/>
        </w:rPr>
        <w:t>Cassamarca</w:t>
      </w:r>
      <w:proofErr w:type="spellEnd"/>
      <w:r w:rsidRPr="001F5BCE">
        <w:rPr>
          <w:rFonts w:ascii="Tahoma" w:eastAsia="Times New Roman" w:hAnsi="Tahoma" w:cs="Tahoma"/>
          <w:sz w:val="20"/>
          <w:szCs w:val="20"/>
          <w:lang w:val="en-GB" w:eastAsia="it-IT"/>
        </w:rPr>
        <w:t>;</w:t>
      </w:r>
      <w:proofErr w:type="gramEnd"/>
      <w:r w:rsidRPr="001F5BCE">
        <w:rPr>
          <w:rFonts w:ascii="Tahoma" w:eastAsia="Times New Roman" w:hAnsi="Tahoma" w:cs="Tahoma"/>
          <w:sz w:val="20"/>
          <w:szCs w:val="20"/>
          <w:lang w:val="en-GB" w:eastAsia="it-IT"/>
        </w:rPr>
        <w:t xml:space="preserve"> </w:t>
      </w:r>
    </w:p>
    <w:p w14:paraId="593EE3E3" w14:textId="77777777" w:rsidR="001F5BCE" w:rsidRPr="001F5BCE" w:rsidRDefault="001F5BCE" w:rsidP="001F5BCE">
      <w:pPr>
        <w:numPr>
          <w:ilvl w:val="0"/>
          <w:numId w:val="1"/>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Since 2006 lecturer at the Doctoral Programmes in Business Sciences - University of </w:t>
      </w:r>
      <w:proofErr w:type="gramStart"/>
      <w:r w:rsidRPr="001F5BCE">
        <w:rPr>
          <w:rFonts w:ascii="Tahoma" w:eastAsia="Times New Roman" w:hAnsi="Tahoma" w:cs="Tahoma"/>
          <w:sz w:val="20"/>
          <w:szCs w:val="20"/>
          <w:lang w:val="en-GB" w:eastAsia="it-IT"/>
        </w:rPr>
        <w:t>Udine;</w:t>
      </w:r>
      <w:proofErr w:type="gramEnd"/>
      <w:r w:rsidRPr="001F5BCE">
        <w:rPr>
          <w:rFonts w:ascii="Tahoma" w:eastAsia="Times New Roman" w:hAnsi="Tahoma" w:cs="Tahoma"/>
          <w:sz w:val="20"/>
          <w:szCs w:val="20"/>
          <w:lang w:val="en-GB" w:eastAsia="it-IT"/>
        </w:rPr>
        <w:t xml:space="preserve"> </w:t>
      </w:r>
    </w:p>
    <w:p w14:paraId="5CB95B5F" w14:textId="77777777" w:rsidR="001F5BCE" w:rsidRPr="001F5BCE" w:rsidRDefault="001F5BCE" w:rsidP="001F5BCE">
      <w:pPr>
        <w:numPr>
          <w:ilvl w:val="0"/>
          <w:numId w:val="1"/>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Member of the Teaching Board of the PhD Managerial Actuarial Sciences, Cycle XXIX, 2013; </w:t>
      </w:r>
    </w:p>
    <w:p w14:paraId="06CC9E43" w14:textId="01A4FFD9" w:rsidR="001F5BCE" w:rsidRPr="001F5BCE" w:rsidRDefault="001F5BCE" w:rsidP="001F5BCE">
      <w:pPr>
        <w:numPr>
          <w:ilvl w:val="0"/>
          <w:numId w:val="1"/>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Lecturer at the University Master's Degree Course for Banking Operator, years 2007/08, 2008/2009, 2009/2010 and 2010/2011, Faculty of Economics, University of Udine; </w:t>
      </w:r>
    </w:p>
    <w:p w14:paraId="14C4967F" w14:textId="77777777" w:rsidR="001F5BCE" w:rsidRPr="001F5BCE" w:rsidRDefault="001F5BCE" w:rsidP="001F5BCE">
      <w:pPr>
        <w:numPr>
          <w:ilvl w:val="0"/>
          <w:numId w:val="1"/>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Participant in the PRIN 2002 'Asset management: prospects of convergence between banks and insurance companies' (duration 24 months) and the PRIN 2008 'Financial Intermediaries cross border and cross sector concentration processes in Europe: regulatory, strategic and management issues and value creation' (duration 24 months);</w:t>
      </w:r>
    </w:p>
    <w:p w14:paraId="4CC99CE1" w14:textId="77777777" w:rsidR="001F5BCE" w:rsidRPr="001F5BCE" w:rsidRDefault="001F5BCE" w:rsidP="001F5BCE">
      <w:pPr>
        <w:numPr>
          <w:ilvl w:val="0"/>
          <w:numId w:val="1"/>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Associate Professor since December 2015 at the Department of Economics and Statistics - University of Udine; </w:t>
      </w:r>
    </w:p>
    <w:p w14:paraId="6E15FB91" w14:textId="19E3A1F9" w:rsidR="001F5BCE" w:rsidRPr="001F5BCE" w:rsidRDefault="001F5BCE" w:rsidP="001F5BCE">
      <w:pPr>
        <w:numPr>
          <w:ilvl w:val="0"/>
          <w:numId w:val="1"/>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Member of the Editorial Board of the Transition Studies Review since 2017</w:t>
      </w:r>
      <w:r w:rsidRPr="001F5BCE">
        <w:rPr>
          <w:rFonts w:ascii="Tahoma" w:eastAsia="Times New Roman" w:hAnsi="Tahoma" w:cs="Tahoma"/>
          <w:b/>
          <w:bCs/>
          <w:sz w:val="20"/>
          <w:szCs w:val="20"/>
          <w:lang w:val="en-GB" w:eastAsia="it-IT"/>
        </w:rPr>
        <w:t xml:space="preserve">. </w:t>
      </w:r>
    </w:p>
    <w:p w14:paraId="5C60CA7B" w14:textId="77777777" w:rsidR="001F5BCE" w:rsidRPr="001F5BCE" w:rsidRDefault="001F5BCE" w:rsidP="001F5BCE">
      <w:pPr>
        <w:spacing w:before="100" w:beforeAutospacing="1" w:after="100" w:afterAutospacing="1"/>
        <w:jc w:val="both"/>
        <w:rPr>
          <w:rFonts w:ascii="SymbolMT" w:eastAsia="Times New Roman" w:hAnsi="SymbolMT" w:cs="Times New Roman"/>
          <w:sz w:val="20"/>
          <w:szCs w:val="20"/>
          <w:u w:val="single"/>
          <w:lang w:val="en-GB" w:eastAsia="it-IT"/>
        </w:rPr>
      </w:pPr>
      <w:r w:rsidRPr="001F5BCE">
        <w:rPr>
          <w:rFonts w:ascii="Tahoma" w:eastAsia="Times New Roman" w:hAnsi="Tahoma" w:cs="Tahoma"/>
          <w:sz w:val="20"/>
          <w:szCs w:val="20"/>
          <w:u w:val="single"/>
          <w:lang w:val="en-GB" w:eastAsia="it-IT"/>
        </w:rPr>
        <w:t xml:space="preserve">Participations in international conferences: </w:t>
      </w:r>
    </w:p>
    <w:p w14:paraId="5136FB58" w14:textId="14724825" w:rsidR="001F5BCE" w:rsidRPr="001F5BCE" w:rsidRDefault="001F5BCE" w:rsidP="001F5BCE">
      <w:pPr>
        <w:numPr>
          <w:ilvl w:val="1"/>
          <w:numId w:val="2"/>
        </w:numPr>
        <w:spacing w:before="100" w:beforeAutospacing="1" w:after="100" w:afterAutospacing="1"/>
        <w:ind w:left="709"/>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IRMC - International Risk Management Conference 2017, 10</w:t>
      </w:r>
      <w:proofErr w:type="spellStart"/>
      <w:r w:rsidRPr="001F5BCE">
        <w:rPr>
          <w:rFonts w:ascii="Tahoma" w:eastAsia="Times New Roman" w:hAnsi="Tahoma" w:cs="Tahoma"/>
          <w:position w:val="8"/>
          <w:sz w:val="14"/>
          <w:szCs w:val="14"/>
          <w:lang w:val="en-GB" w:eastAsia="it-IT"/>
        </w:rPr>
        <w:t>th</w:t>
      </w:r>
      <w:proofErr w:type="spellEnd"/>
      <w:r w:rsidRPr="001F5BCE">
        <w:rPr>
          <w:rFonts w:ascii="Tahoma" w:eastAsia="Times New Roman" w:hAnsi="Tahoma" w:cs="Tahoma"/>
          <w:position w:val="8"/>
          <w:sz w:val="14"/>
          <w:szCs w:val="14"/>
          <w:lang w:val="en-GB" w:eastAsia="it-IT"/>
        </w:rPr>
        <w:t xml:space="preserve"> </w:t>
      </w:r>
      <w:r w:rsidRPr="001F5BCE">
        <w:rPr>
          <w:rFonts w:ascii="Tahoma" w:eastAsia="Times New Roman" w:hAnsi="Tahoma" w:cs="Tahoma"/>
          <w:sz w:val="20"/>
          <w:szCs w:val="20"/>
          <w:lang w:val="en-GB" w:eastAsia="it-IT"/>
        </w:rPr>
        <w:t xml:space="preserve">Edition, 'Assessing 10 Years of Changes in the Financial Markets: How Will the Future Be Impacted'. Paper presentation 'Enhancing the Bank Recovery Process: </w:t>
      </w:r>
      <w:proofErr w:type="gramStart"/>
      <w:r w:rsidRPr="001F5BCE">
        <w:rPr>
          <w:rFonts w:ascii="Tahoma" w:eastAsia="Times New Roman" w:hAnsi="Tahoma" w:cs="Tahoma"/>
          <w:sz w:val="20"/>
          <w:szCs w:val="20"/>
          <w:lang w:val="en-GB" w:eastAsia="it-IT"/>
        </w:rPr>
        <w:t>a</w:t>
      </w:r>
      <w:proofErr w:type="gramEnd"/>
      <w:r w:rsidRPr="001F5BCE">
        <w:rPr>
          <w:rFonts w:ascii="Tahoma" w:eastAsia="Times New Roman" w:hAnsi="Tahoma" w:cs="Tahoma"/>
          <w:sz w:val="20"/>
          <w:szCs w:val="20"/>
          <w:lang w:val="en-GB" w:eastAsia="it-IT"/>
        </w:rPr>
        <w:t xml:space="preserve"> Quantitative Metrics Implementation to Italian Banks', University of Florence, 12 - 14 July 2017; </w:t>
      </w:r>
    </w:p>
    <w:p w14:paraId="45555009" w14:textId="77777777" w:rsidR="001F5BCE" w:rsidRPr="001F5BCE" w:rsidRDefault="001F5BCE" w:rsidP="001F5BCE">
      <w:pPr>
        <w:numPr>
          <w:ilvl w:val="1"/>
          <w:numId w:val="2"/>
        </w:numPr>
        <w:spacing w:before="100" w:beforeAutospacing="1" w:after="100" w:afterAutospacing="1"/>
        <w:ind w:left="709"/>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lastRenderedPageBreak/>
        <w:t xml:space="preserve">MIC 2017 - Management International Conference, 'Managing the Global Economy'. Paper presentation 'Enhancing the Bank Recovery Process: </w:t>
      </w:r>
      <w:proofErr w:type="gramStart"/>
      <w:r w:rsidRPr="001F5BCE">
        <w:rPr>
          <w:rFonts w:ascii="Tahoma" w:eastAsia="Times New Roman" w:hAnsi="Tahoma" w:cs="Tahoma"/>
          <w:sz w:val="20"/>
          <w:szCs w:val="20"/>
          <w:lang w:val="en-GB" w:eastAsia="it-IT"/>
        </w:rPr>
        <w:t>a</w:t>
      </w:r>
      <w:proofErr w:type="gramEnd"/>
      <w:r w:rsidRPr="001F5BCE">
        <w:rPr>
          <w:rFonts w:ascii="Tahoma" w:eastAsia="Times New Roman" w:hAnsi="Tahoma" w:cs="Tahoma"/>
          <w:sz w:val="20"/>
          <w:szCs w:val="20"/>
          <w:lang w:val="en-GB" w:eastAsia="it-IT"/>
        </w:rPr>
        <w:t xml:space="preserve"> Quantitative Metric Application for Italian Banks', Centro </w:t>
      </w:r>
      <w:proofErr w:type="spellStart"/>
      <w:r w:rsidRPr="001F5BCE">
        <w:rPr>
          <w:rFonts w:ascii="Tahoma" w:eastAsia="Times New Roman" w:hAnsi="Tahoma" w:cs="Tahoma"/>
          <w:sz w:val="20"/>
          <w:szCs w:val="20"/>
          <w:lang w:val="en-GB" w:eastAsia="it-IT"/>
        </w:rPr>
        <w:t>Congressi</w:t>
      </w:r>
      <w:proofErr w:type="spellEnd"/>
      <w:r w:rsidRPr="001F5BCE">
        <w:rPr>
          <w:rFonts w:ascii="Tahoma" w:eastAsia="Times New Roman" w:hAnsi="Tahoma" w:cs="Tahoma"/>
          <w:sz w:val="20"/>
          <w:szCs w:val="20"/>
          <w:lang w:val="en-GB" w:eastAsia="it-IT"/>
        </w:rPr>
        <w:t xml:space="preserve"> Villa Fiorita, </w:t>
      </w:r>
      <w:proofErr w:type="spellStart"/>
      <w:r w:rsidRPr="001F5BCE">
        <w:rPr>
          <w:rFonts w:ascii="Tahoma" w:eastAsia="Times New Roman" w:hAnsi="Tahoma" w:cs="Tahoma"/>
          <w:sz w:val="20"/>
          <w:szCs w:val="20"/>
          <w:lang w:val="en-GB" w:eastAsia="it-IT"/>
        </w:rPr>
        <w:t>Monastier</w:t>
      </w:r>
      <w:proofErr w:type="spellEnd"/>
      <w:r w:rsidRPr="001F5BCE">
        <w:rPr>
          <w:rFonts w:ascii="Tahoma" w:eastAsia="Times New Roman" w:hAnsi="Tahoma" w:cs="Tahoma"/>
          <w:sz w:val="20"/>
          <w:szCs w:val="20"/>
          <w:lang w:val="en-GB" w:eastAsia="it-IT"/>
        </w:rPr>
        <w:t xml:space="preserve"> di Treviso, 24 - 27 May 2017; </w:t>
      </w:r>
    </w:p>
    <w:p w14:paraId="74EC46C7" w14:textId="77777777" w:rsidR="001F5BCE" w:rsidRPr="001F5BCE" w:rsidRDefault="001F5BCE" w:rsidP="001F5BCE">
      <w:pPr>
        <w:numPr>
          <w:ilvl w:val="1"/>
          <w:numId w:val="2"/>
        </w:numPr>
        <w:spacing w:before="100" w:beforeAutospacing="1" w:after="100" w:afterAutospacing="1"/>
        <w:ind w:left="709"/>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Wolpertinger Conference 2016. Paper presentation 'Banks' Management Challenges on Introducing the Risk Appetite Framework', University of Verona, 31 August - 3 September </w:t>
      </w:r>
      <w:proofErr w:type="gramStart"/>
      <w:r w:rsidRPr="001F5BCE">
        <w:rPr>
          <w:rFonts w:ascii="Tahoma" w:eastAsia="Times New Roman" w:hAnsi="Tahoma" w:cs="Tahoma"/>
          <w:sz w:val="20"/>
          <w:szCs w:val="20"/>
          <w:lang w:val="en-GB" w:eastAsia="it-IT"/>
        </w:rPr>
        <w:t>2016;</w:t>
      </w:r>
      <w:proofErr w:type="gramEnd"/>
      <w:r w:rsidRPr="001F5BCE">
        <w:rPr>
          <w:rFonts w:ascii="Tahoma" w:eastAsia="Times New Roman" w:hAnsi="Tahoma" w:cs="Tahoma"/>
          <w:sz w:val="20"/>
          <w:szCs w:val="20"/>
          <w:lang w:val="en-GB" w:eastAsia="it-IT"/>
        </w:rPr>
        <w:t xml:space="preserve"> </w:t>
      </w:r>
    </w:p>
    <w:p w14:paraId="27643482" w14:textId="77777777" w:rsidR="001F5BCE" w:rsidRPr="001F5BCE" w:rsidRDefault="001F5BCE" w:rsidP="001F5BCE">
      <w:pPr>
        <w:numPr>
          <w:ilvl w:val="1"/>
          <w:numId w:val="2"/>
        </w:numPr>
        <w:spacing w:before="100" w:beforeAutospacing="1" w:after="100" w:afterAutospacing="1"/>
        <w:ind w:left="709"/>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International Conference on Risk Management - 2016. Paper presentation 'A Quantitative Model for Articulating the Banking Risk Appetite Framework, University of Turin, Turin 5 - 6 May </w:t>
      </w:r>
      <w:proofErr w:type="gramStart"/>
      <w:r w:rsidRPr="001F5BCE">
        <w:rPr>
          <w:rFonts w:ascii="Tahoma" w:eastAsia="Times New Roman" w:hAnsi="Tahoma" w:cs="Tahoma"/>
          <w:sz w:val="20"/>
          <w:szCs w:val="20"/>
          <w:lang w:val="en-GB" w:eastAsia="it-IT"/>
        </w:rPr>
        <w:t>2016;</w:t>
      </w:r>
      <w:proofErr w:type="gramEnd"/>
      <w:r w:rsidRPr="001F5BCE">
        <w:rPr>
          <w:rFonts w:ascii="Tahoma" w:eastAsia="Times New Roman" w:hAnsi="Tahoma" w:cs="Tahoma"/>
          <w:sz w:val="20"/>
          <w:szCs w:val="20"/>
          <w:lang w:val="en-GB" w:eastAsia="it-IT"/>
        </w:rPr>
        <w:t xml:space="preserve"> </w:t>
      </w:r>
    </w:p>
    <w:p w14:paraId="4A3F2E93" w14:textId="77777777" w:rsidR="001F5BCE" w:rsidRPr="001F5BCE" w:rsidRDefault="001F5BCE" w:rsidP="001F5BCE">
      <w:pPr>
        <w:numPr>
          <w:ilvl w:val="1"/>
          <w:numId w:val="2"/>
        </w:numPr>
        <w:spacing w:before="100" w:beforeAutospacing="1" w:after="100" w:afterAutospacing="1"/>
        <w:ind w:left="709"/>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16</w:t>
      </w:r>
      <w:proofErr w:type="spellStart"/>
      <w:r w:rsidRPr="001F5BCE">
        <w:rPr>
          <w:rFonts w:ascii="Tahoma" w:eastAsia="Times New Roman" w:hAnsi="Tahoma" w:cs="Tahoma"/>
          <w:position w:val="8"/>
          <w:sz w:val="14"/>
          <w:szCs w:val="14"/>
          <w:lang w:val="en-GB" w:eastAsia="it-IT"/>
        </w:rPr>
        <w:t>th</w:t>
      </w:r>
      <w:proofErr w:type="spellEnd"/>
      <w:r w:rsidRPr="001F5BCE">
        <w:rPr>
          <w:rFonts w:ascii="Tahoma" w:eastAsia="Times New Roman" w:hAnsi="Tahoma" w:cs="Tahoma"/>
          <w:position w:val="8"/>
          <w:sz w:val="14"/>
          <w:szCs w:val="14"/>
          <w:lang w:val="en-GB" w:eastAsia="it-IT"/>
        </w:rPr>
        <w:t xml:space="preserve"> </w:t>
      </w:r>
      <w:r w:rsidRPr="001F5BCE">
        <w:rPr>
          <w:rFonts w:ascii="Tahoma" w:eastAsia="Times New Roman" w:hAnsi="Tahoma" w:cs="Tahoma"/>
          <w:sz w:val="20"/>
          <w:szCs w:val="20"/>
          <w:lang w:val="en-GB" w:eastAsia="it-IT"/>
        </w:rPr>
        <w:t xml:space="preserve">European Conference on Knowledge Management' - ECKM 2015. Paper presentation 'Knowledge Management and Risk Culture in the Banking Industry: Relations and Problems', University of Udine, 3 - 4 September </w:t>
      </w:r>
      <w:proofErr w:type="gramStart"/>
      <w:r w:rsidRPr="001F5BCE">
        <w:rPr>
          <w:rFonts w:ascii="Tahoma" w:eastAsia="Times New Roman" w:hAnsi="Tahoma" w:cs="Tahoma"/>
          <w:sz w:val="20"/>
          <w:szCs w:val="20"/>
          <w:lang w:val="en-GB" w:eastAsia="it-IT"/>
        </w:rPr>
        <w:t>2015;</w:t>
      </w:r>
      <w:proofErr w:type="gramEnd"/>
      <w:r w:rsidRPr="001F5BCE">
        <w:rPr>
          <w:rFonts w:ascii="Tahoma" w:eastAsia="Times New Roman" w:hAnsi="Tahoma" w:cs="Tahoma"/>
          <w:sz w:val="20"/>
          <w:szCs w:val="20"/>
          <w:lang w:val="en-GB" w:eastAsia="it-IT"/>
        </w:rPr>
        <w:t xml:space="preserve"> </w:t>
      </w:r>
    </w:p>
    <w:p w14:paraId="74EAA4F3" w14:textId="77777777" w:rsidR="001F5BCE" w:rsidRPr="001F5BCE" w:rsidRDefault="001F5BCE" w:rsidP="001F5BCE">
      <w:pPr>
        <w:numPr>
          <w:ilvl w:val="1"/>
          <w:numId w:val="2"/>
        </w:numPr>
        <w:spacing w:before="100" w:beforeAutospacing="1" w:after="100" w:afterAutospacing="1"/>
        <w:ind w:left="709"/>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The 13</w:t>
      </w:r>
      <w:proofErr w:type="spellStart"/>
      <w:r w:rsidRPr="001F5BCE">
        <w:rPr>
          <w:rFonts w:ascii="Tahoma" w:eastAsia="Times New Roman" w:hAnsi="Tahoma" w:cs="Tahoma"/>
          <w:position w:val="8"/>
          <w:sz w:val="14"/>
          <w:szCs w:val="14"/>
          <w:lang w:val="en-GB" w:eastAsia="it-IT"/>
        </w:rPr>
        <w:t>th</w:t>
      </w:r>
      <w:proofErr w:type="spellEnd"/>
      <w:r w:rsidRPr="001F5BCE">
        <w:rPr>
          <w:rFonts w:ascii="Tahoma" w:eastAsia="Times New Roman" w:hAnsi="Tahoma" w:cs="Tahoma"/>
          <w:position w:val="8"/>
          <w:sz w:val="14"/>
          <w:szCs w:val="14"/>
          <w:lang w:val="en-GB" w:eastAsia="it-IT"/>
        </w:rPr>
        <w:t xml:space="preserve"> </w:t>
      </w:r>
      <w:r w:rsidRPr="001F5BCE">
        <w:rPr>
          <w:rFonts w:ascii="Tahoma" w:eastAsia="Times New Roman" w:hAnsi="Tahoma" w:cs="Tahoma"/>
          <w:sz w:val="20"/>
          <w:szCs w:val="20"/>
          <w:lang w:val="en-GB" w:eastAsia="it-IT"/>
        </w:rPr>
        <w:t xml:space="preserve">International Conference of the Society for Global Business &amp; Economic Development. Paper presentation 'A Structural Model to Explain Customer Repurchase Intentions in Co-operative Banks' , </w:t>
      </w:r>
      <w:proofErr w:type="spellStart"/>
      <w:r w:rsidRPr="001F5BCE">
        <w:rPr>
          <w:rFonts w:ascii="Tahoma" w:eastAsia="Times New Roman" w:hAnsi="Tahoma" w:cs="Tahoma"/>
          <w:sz w:val="20"/>
          <w:szCs w:val="20"/>
          <w:lang w:val="en-GB" w:eastAsia="it-IT"/>
        </w:rPr>
        <w:t>Universita</w:t>
      </w:r>
      <w:proofErr w:type="spellEnd"/>
      <w:r w:rsidRPr="001F5BCE">
        <w:rPr>
          <w:rFonts w:ascii="Tahoma" w:eastAsia="Times New Roman" w:hAnsi="Tahoma" w:cs="Tahoma"/>
          <w:sz w:val="20"/>
          <w:szCs w:val="20"/>
          <w:lang w:val="en-GB" w:eastAsia="it-IT"/>
        </w:rPr>
        <w:t xml:space="preserve">̀ </w:t>
      </w:r>
      <w:proofErr w:type="spellStart"/>
      <w:r w:rsidRPr="001F5BCE">
        <w:rPr>
          <w:rFonts w:ascii="Tahoma" w:eastAsia="Times New Roman" w:hAnsi="Tahoma" w:cs="Tahoma"/>
          <w:sz w:val="20"/>
          <w:szCs w:val="20"/>
          <w:lang w:val="en-GB" w:eastAsia="it-IT"/>
        </w:rPr>
        <w:t>Politecnica</w:t>
      </w:r>
      <w:proofErr w:type="spellEnd"/>
      <w:r w:rsidRPr="001F5BCE">
        <w:rPr>
          <w:rFonts w:ascii="Tahoma" w:eastAsia="Times New Roman" w:hAnsi="Tahoma" w:cs="Tahoma"/>
          <w:sz w:val="20"/>
          <w:szCs w:val="20"/>
          <w:lang w:val="en-GB" w:eastAsia="it-IT"/>
        </w:rPr>
        <w:t xml:space="preserve"> delle Marche, Ancona, '16 - 18 July 2014. </w:t>
      </w:r>
    </w:p>
    <w:p w14:paraId="68C6FF87" w14:textId="77777777" w:rsidR="001F5BCE" w:rsidRPr="001F5BCE" w:rsidRDefault="001F5BCE" w:rsidP="001F5BCE">
      <w:pPr>
        <w:spacing w:before="100" w:beforeAutospacing="1" w:after="100" w:afterAutospacing="1"/>
        <w:jc w:val="both"/>
        <w:rPr>
          <w:rFonts w:ascii="SymbolMT" w:eastAsia="Times New Roman" w:hAnsi="SymbolMT" w:cs="Times New Roman"/>
          <w:sz w:val="20"/>
          <w:szCs w:val="20"/>
          <w:u w:val="single"/>
          <w:lang w:val="en-GB" w:eastAsia="it-IT"/>
        </w:rPr>
      </w:pPr>
      <w:r w:rsidRPr="001F5BCE">
        <w:rPr>
          <w:rFonts w:ascii="Tahoma" w:eastAsia="Times New Roman" w:hAnsi="Tahoma" w:cs="Tahoma"/>
          <w:sz w:val="20"/>
          <w:szCs w:val="20"/>
          <w:u w:val="single"/>
          <w:lang w:val="en-GB" w:eastAsia="it-IT"/>
        </w:rPr>
        <w:t xml:space="preserve">Participations in national conferences: </w:t>
      </w:r>
    </w:p>
    <w:p w14:paraId="5094D4CA" w14:textId="64EC3B43" w:rsidR="001F5BCE" w:rsidRPr="001F5BCE" w:rsidRDefault="001F5BCE" w:rsidP="001F5BCE">
      <w:pPr>
        <w:numPr>
          <w:ilvl w:val="1"/>
          <w:numId w:val="2"/>
        </w:numPr>
        <w:spacing w:before="100" w:beforeAutospacing="1" w:after="100" w:afterAutospacing="1"/>
        <w:ind w:left="709"/>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Conference 'Governance tools in banking: the Risk Appetite Framework', CUOA - University of Padua, Department of Economics and Business Sciences. Presentation of the paper 'A possible operational declination of the RAF: six legs approach and risk-return relationship', Altavilla </w:t>
      </w:r>
      <w:proofErr w:type="spellStart"/>
      <w:r w:rsidRPr="001F5BCE">
        <w:rPr>
          <w:rFonts w:ascii="Tahoma" w:eastAsia="Times New Roman" w:hAnsi="Tahoma" w:cs="Tahoma"/>
          <w:sz w:val="20"/>
          <w:szCs w:val="20"/>
          <w:lang w:val="en-GB" w:eastAsia="it-IT"/>
        </w:rPr>
        <w:t>Vicentina</w:t>
      </w:r>
      <w:proofErr w:type="spellEnd"/>
      <w:r w:rsidRPr="001F5BCE">
        <w:rPr>
          <w:rFonts w:ascii="Tahoma" w:eastAsia="Times New Roman" w:hAnsi="Tahoma" w:cs="Tahoma"/>
          <w:sz w:val="20"/>
          <w:szCs w:val="20"/>
          <w:lang w:val="en-GB" w:eastAsia="it-IT"/>
        </w:rPr>
        <w:t xml:space="preserve"> (VI), 26 November </w:t>
      </w:r>
      <w:proofErr w:type="gramStart"/>
      <w:r w:rsidRPr="001F5BCE">
        <w:rPr>
          <w:rFonts w:ascii="Tahoma" w:eastAsia="Times New Roman" w:hAnsi="Tahoma" w:cs="Tahoma"/>
          <w:sz w:val="20"/>
          <w:szCs w:val="20"/>
          <w:lang w:val="en-GB" w:eastAsia="it-IT"/>
        </w:rPr>
        <w:t>2015;</w:t>
      </w:r>
      <w:proofErr w:type="gramEnd"/>
      <w:r w:rsidRPr="001F5BCE">
        <w:rPr>
          <w:rFonts w:ascii="Tahoma" w:eastAsia="Times New Roman" w:hAnsi="Tahoma" w:cs="Tahoma"/>
          <w:sz w:val="20"/>
          <w:szCs w:val="20"/>
          <w:lang w:val="en-GB" w:eastAsia="it-IT"/>
        </w:rPr>
        <w:t xml:space="preserve"> </w:t>
      </w:r>
    </w:p>
    <w:p w14:paraId="78B418BB" w14:textId="77777777" w:rsidR="001F5BCE" w:rsidRPr="00722D9A" w:rsidRDefault="001F5BCE" w:rsidP="001F5BCE">
      <w:pPr>
        <w:numPr>
          <w:ilvl w:val="1"/>
          <w:numId w:val="2"/>
        </w:numPr>
        <w:spacing w:before="100" w:beforeAutospacing="1" w:after="100" w:afterAutospacing="1"/>
        <w:ind w:left="709"/>
        <w:jc w:val="both"/>
        <w:rPr>
          <w:rFonts w:ascii="SymbolMT" w:eastAsia="Times New Roman" w:hAnsi="SymbolMT" w:cs="Times New Roman"/>
          <w:sz w:val="20"/>
          <w:szCs w:val="20"/>
          <w:lang w:eastAsia="it-IT"/>
        </w:rPr>
      </w:pPr>
      <w:r w:rsidRPr="001F5BCE">
        <w:rPr>
          <w:rFonts w:ascii="Tahoma" w:eastAsia="Times New Roman" w:hAnsi="Tahoma" w:cs="Tahoma"/>
          <w:sz w:val="20"/>
          <w:szCs w:val="20"/>
          <w:lang w:val="en-GB" w:eastAsia="it-IT"/>
        </w:rPr>
        <w:t>Conference '</w:t>
      </w:r>
      <w:proofErr w:type="spellStart"/>
      <w:r w:rsidRPr="001F5BCE">
        <w:rPr>
          <w:rFonts w:ascii="Tahoma" w:eastAsia="Times New Roman" w:hAnsi="Tahoma" w:cs="Tahoma"/>
          <w:sz w:val="20"/>
          <w:szCs w:val="20"/>
          <w:lang w:val="en-GB" w:eastAsia="it-IT"/>
        </w:rPr>
        <w:t>Polizze</w:t>
      </w:r>
      <w:proofErr w:type="spellEnd"/>
      <w:r w:rsidRPr="001F5BCE">
        <w:rPr>
          <w:rFonts w:ascii="Tahoma" w:eastAsia="Times New Roman" w:hAnsi="Tahoma" w:cs="Tahoma"/>
          <w:sz w:val="20"/>
          <w:szCs w:val="20"/>
          <w:lang w:val="en-GB" w:eastAsia="it-IT"/>
        </w:rPr>
        <w:t xml:space="preserve"> Unit: </w:t>
      </w:r>
      <w:proofErr w:type="spellStart"/>
      <w:r w:rsidRPr="001F5BCE">
        <w:rPr>
          <w:rFonts w:ascii="Tahoma" w:eastAsia="Times New Roman" w:hAnsi="Tahoma" w:cs="Tahoma"/>
          <w:sz w:val="20"/>
          <w:szCs w:val="20"/>
          <w:lang w:val="en-GB" w:eastAsia="it-IT"/>
        </w:rPr>
        <w:t>problematiche</w:t>
      </w:r>
      <w:proofErr w:type="spellEnd"/>
      <w:r w:rsidRPr="001F5BCE">
        <w:rPr>
          <w:rFonts w:ascii="Tahoma" w:eastAsia="Times New Roman" w:hAnsi="Tahoma" w:cs="Tahoma"/>
          <w:sz w:val="20"/>
          <w:szCs w:val="20"/>
          <w:lang w:val="en-GB" w:eastAsia="it-IT"/>
        </w:rPr>
        <w:t xml:space="preserve"> </w:t>
      </w:r>
      <w:proofErr w:type="spellStart"/>
      <w:r w:rsidRPr="001F5BCE">
        <w:rPr>
          <w:rFonts w:ascii="Tahoma" w:eastAsia="Times New Roman" w:hAnsi="Tahoma" w:cs="Tahoma"/>
          <w:sz w:val="20"/>
          <w:szCs w:val="20"/>
          <w:lang w:val="en-GB" w:eastAsia="it-IT"/>
        </w:rPr>
        <w:t>giuridiche</w:t>
      </w:r>
      <w:proofErr w:type="spellEnd"/>
      <w:r w:rsidRPr="001F5BCE">
        <w:rPr>
          <w:rFonts w:ascii="Tahoma" w:eastAsia="Times New Roman" w:hAnsi="Tahoma" w:cs="Tahoma"/>
          <w:sz w:val="20"/>
          <w:szCs w:val="20"/>
          <w:lang w:val="en-GB" w:eastAsia="it-IT"/>
        </w:rPr>
        <w:t xml:space="preserve"> e tutela </w:t>
      </w:r>
      <w:proofErr w:type="spellStart"/>
      <w:r w:rsidRPr="001F5BCE">
        <w:rPr>
          <w:rFonts w:ascii="Tahoma" w:eastAsia="Times New Roman" w:hAnsi="Tahoma" w:cs="Tahoma"/>
          <w:sz w:val="20"/>
          <w:szCs w:val="20"/>
          <w:lang w:val="en-GB" w:eastAsia="it-IT"/>
        </w:rPr>
        <w:t>dei</w:t>
      </w:r>
      <w:proofErr w:type="spellEnd"/>
      <w:r w:rsidRPr="001F5BCE">
        <w:rPr>
          <w:rFonts w:ascii="Tahoma" w:eastAsia="Times New Roman" w:hAnsi="Tahoma" w:cs="Tahoma"/>
          <w:sz w:val="20"/>
          <w:szCs w:val="20"/>
          <w:lang w:val="en-GB" w:eastAsia="it-IT"/>
        </w:rPr>
        <w:t xml:space="preserve"> </w:t>
      </w:r>
      <w:proofErr w:type="spellStart"/>
      <w:r w:rsidRPr="001F5BCE">
        <w:rPr>
          <w:rFonts w:ascii="Tahoma" w:eastAsia="Times New Roman" w:hAnsi="Tahoma" w:cs="Tahoma"/>
          <w:sz w:val="20"/>
          <w:szCs w:val="20"/>
          <w:lang w:val="en-GB" w:eastAsia="it-IT"/>
        </w:rPr>
        <w:t>contraenti</w:t>
      </w:r>
      <w:proofErr w:type="spellEnd"/>
      <w:r w:rsidRPr="001F5BCE">
        <w:rPr>
          <w:rFonts w:ascii="Tahoma" w:eastAsia="Times New Roman" w:hAnsi="Tahoma" w:cs="Tahoma"/>
          <w:sz w:val="20"/>
          <w:szCs w:val="20"/>
          <w:lang w:val="en-GB" w:eastAsia="it-IT"/>
        </w:rPr>
        <w:t xml:space="preserve">' organised by the Provincial Order of Lawyers and Chartered Accountants. </w:t>
      </w:r>
      <w:r w:rsidRPr="00722D9A">
        <w:rPr>
          <w:rFonts w:ascii="Tahoma" w:eastAsia="Times New Roman" w:hAnsi="Tahoma" w:cs="Tahoma"/>
          <w:sz w:val="20"/>
          <w:szCs w:val="20"/>
          <w:lang w:eastAsia="it-IT"/>
        </w:rPr>
        <w:t xml:space="preserve">Presentation of the paper 'I Prodotti Unit Linked: Profili Assicurativi e Finanziari', San Donà di Piave (Venice), 13 June 2014; </w:t>
      </w:r>
    </w:p>
    <w:p w14:paraId="3025A57C" w14:textId="77777777" w:rsidR="001F5BCE" w:rsidRPr="00722D9A" w:rsidRDefault="001F5BCE" w:rsidP="001F5BCE">
      <w:pPr>
        <w:numPr>
          <w:ilvl w:val="1"/>
          <w:numId w:val="2"/>
        </w:numPr>
        <w:spacing w:before="100" w:beforeAutospacing="1" w:after="100" w:afterAutospacing="1"/>
        <w:ind w:left="709"/>
        <w:jc w:val="both"/>
        <w:rPr>
          <w:rFonts w:ascii="SymbolMT" w:eastAsia="Times New Roman" w:hAnsi="SymbolMT" w:cs="Times New Roman"/>
          <w:sz w:val="20"/>
          <w:szCs w:val="20"/>
          <w:lang w:eastAsia="it-IT"/>
        </w:rPr>
      </w:pPr>
      <w:r w:rsidRPr="00722D9A">
        <w:rPr>
          <w:rFonts w:ascii="Tahoma" w:eastAsia="Times New Roman" w:hAnsi="Tahoma" w:cs="Tahoma"/>
          <w:sz w:val="20"/>
          <w:szCs w:val="20"/>
          <w:lang w:eastAsia="it-IT"/>
        </w:rPr>
        <w:t xml:space="preserve">ASDIR (Associazione Direttori e degli Organismi di Credito Cooperativo) Convention 2013. Presentation of the paper 'Responsibility and Governance in Cooperative Credit: Directors' Interests and Related Parties', chairman Prof. Stefano Zamagni, Federazione delle Banche di Credito Cooperativo Venete, Padua, 19 September 2013; </w:t>
      </w:r>
    </w:p>
    <w:p w14:paraId="2F4A6116" w14:textId="77777777" w:rsidR="001F5BCE" w:rsidRPr="00722D9A" w:rsidRDefault="001F5BCE" w:rsidP="001F5BCE">
      <w:pPr>
        <w:numPr>
          <w:ilvl w:val="1"/>
          <w:numId w:val="2"/>
        </w:numPr>
        <w:spacing w:before="100" w:beforeAutospacing="1" w:after="100" w:afterAutospacing="1"/>
        <w:ind w:left="709"/>
        <w:jc w:val="both"/>
        <w:rPr>
          <w:rFonts w:ascii="SymbolMT" w:eastAsia="Times New Roman" w:hAnsi="SymbolMT" w:cs="Times New Roman"/>
          <w:sz w:val="20"/>
          <w:szCs w:val="20"/>
          <w:lang w:eastAsia="it-IT"/>
        </w:rPr>
      </w:pPr>
      <w:r w:rsidRPr="001F5BCE">
        <w:rPr>
          <w:rFonts w:ascii="Tahoma" w:eastAsia="Times New Roman" w:hAnsi="Tahoma" w:cs="Tahoma"/>
          <w:sz w:val="20"/>
          <w:szCs w:val="20"/>
          <w:lang w:val="en-GB" w:eastAsia="it-IT"/>
        </w:rPr>
        <w:t xml:space="preserve">A.C.M.I. (Association of Italian Credit Managers) Conference 'Credit Management: What Idea?' </w:t>
      </w:r>
      <w:r w:rsidRPr="00722D9A">
        <w:rPr>
          <w:rFonts w:ascii="Tahoma" w:eastAsia="Times New Roman" w:hAnsi="Tahoma" w:cs="Tahoma"/>
          <w:sz w:val="20"/>
          <w:szCs w:val="20"/>
          <w:lang w:eastAsia="it-IT"/>
        </w:rPr>
        <w:t xml:space="preserve">Presentation of the paper 'Il rischio di credito commerciale ai tempi del credito crunch', Viareggio, 16 November 2012; </w:t>
      </w:r>
    </w:p>
    <w:p w14:paraId="537B5711" w14:textId="77777777" w:rsidR="001F5BCE" w:rsidRPr="001F5BCE" w:rsidRDefault="001F5BCE" w:rsidP="001F5BCE">
      <w:pPr>
        <w:numPr>
          <w:ilvl w:val="1"/>
          <w:numId w:val="2"/>
        </w:numPr>
        <w:spacing w:before="100" w:beforeAutospacing="1" w:after="100" w:afterAutospacing="1"/>
        <w:ind w:left="709"/>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Conference 'The Economy of the </w:t>
      </w:r>
      <w:proofErr w:type="gramStart"/>
      <w:r w:rsidRPr="001F5BCE">
        <w:rPr>
          <w:rFonts w:ascii="Tahoma" w:eastAsia="Times New Roman" w:hAnsi="Tahoma" w:cs="Tahoma"/>
          <w:sz w:val="20"/>
          <w:szCs w:val="20"/>
          <w:lang w:val="en-GB" w:eastAsia="it-IT"/>
        </w:rPr>
        <w:t>North East</w:t>
      </w:r>
      <w:proofErr w:type="gramEnd"/>
      <w:r w:rsidRPr="001F5BCE">
        <w:rPr>
          <w:rFonts w:ascii="Tahoma" w:eastAsia="Times New Roman" w:hAnsi="Tahoma" w:cs="Tahoma"/>
          <w:sz w:val="20"/>
          <w:szCs w:val="20"/>
          <w:lang w:val="en-GB" w:eastAsia="it-IT"/>
        </w:rPr>
        <w:t xml:space="preserve">: Business, Credit and Labour Market' organised by the Faculty of Economics of the University of Udine in cooperation with Banca </w:t>
      </w:r>
      <w:proofErr w:type="spellStart"/>
      <w:r w:rsidRPr="001F5BCE">
        <w:rPr>
          <w:rFonts w:ascii="Tahoma" w:eastAsia="Times New Roman" w:hAnsi="Tahoma" w:cs="Tahoma"/>
          <w:sz w:val="20"/>
          <w:szCs w:val="20"/>
          <w:lang w:val="en-GB" w:eastAsia="it-IT"/>
        </w:rPr>
        <w:t>d'Italia</w:t>
      </w:r>
      <w:proofErr w:type="spellEnd"/>
      <w:r w:rsidRPr="001F5BCE">
        <w:rPr>
          <w:rFonts w:ascii="Tahoma" w:eastAsia="Times New Roman" w:hAnsi="Tahoma" w:cs="Tahoma"/>
          <w:sz w:val="20"/>
          <w:szCs w:val="20"/>
          <w:lang w:val="en-GB" w:eastAsia="it-IT"/>
        </w:rPr>
        <w:t xml:space="preserve">. Discussant of the research 'The financial structure of enterprises in the </w:t>
      </w:r>
      <w:proofErr w:type="gramStart"/>
      <w:r w:rsidRPr="001F5BCE">
        <w:rPr>
          <w:rFonts w:ascii="Tahoma" w:eastAsia="Times New Roman" w:hAnsi="Tahoma" w:cs="Tahoma"/>
          <w:sz w:val="20"/>
          <w:szCs w:val="20"/>
          <w:lang w:val="en-GB" w:eastAsia="it-IT"/>
        </w:rPr>
        <w:t>North East</w:t>
      </w:r>
      <w:proofErr w:type="gramEnd"/>
      <w:r w:rsidRPr="001F5BCE">
        <w:rPr>
          <w:rFonts w:ascii="Tahoma" w:eastAsia="Times New Roman" w:hAnsi="Tahoma" w:cs="Tahoma"/>
          <w:sz w:val="20"/>
          <w:szCs w:val="20"/>
          <w:lang w:val="en-GB" w:eastAsia="it-IT"/>
        </w:rPr>
        <w:t xml:space="preserve">', Udine, 6 March 2012. </w:t>
      </w:r>
    </w:p>
    <w:p w14:paraId="3DC80B5B" w14:textId="77777777" w:rsidR="001F5BCE" w:rsidRPr="001F5BCE" w:rsidRDefault="001F5BCE" w:rsidP="001F5BCE">
      <w:pPr>
        <w:spacing w:before="100" w:beforeAutospacing="1" w:after="100" w:afterAutospacing="1"/>
        <w:jc w:val="both"/>
        <w:rPr>
          <w:rFonts w:ascii="SymbolMT" w:eastAsia="Times New Roman" w:hAnsi="SymbolMT" w:cs="Times New Roman"/>
          <w:sz w:val="20"/>
          <w:szCs w:val="20"/>
          <w:u w:val="single"/>
          <w:lang w:val="en-GB" w:eastAsia="it-IT"/>
        </w:rPr>
      </w:pPr>
      <w:r w:rsidRPr="001F5BCE">
        <w:rPr>
          <w:rFonts w:ascii="Tahoma" w:eastAsia="Times New Roman" w:hAnsi="Tahoma" w:cs="Tahoma"/>
          <w:sz w:val="20"/>
          <w:szCs w:val="20"/>
          <w:u w:val="single"/>
          <w:lang w:val="en-GB" w:eastAsia="it-IT"/>
        </w:rPr>
        <w:t xml:space="preserve">Service Activities </w:t>
      </w:r>
    </w:p>
    <w:p w14:paraId="194F9CAA" w14:textId="4BC94F3B" w:rsidR="001F5BCE" w:rsidRPr="001F5BCE" w:rsidRDefault="001F5BCE" w:rsidP="008C391B">
      <w:pPr>
        <w:numPr>
          <w:ilvl w:val="0"/>
          <w:numId w:val="3"/>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From July 2005 to April 2012 Chairman of the Board of Directors of </w:t>
      </w:r>
      <w:proofErr w:type="spellStart"/>
      <w:r w:rsidRPr="001F5BCE">
        <w:rPr>
          <w:rFonts w:ascii="Tahoma" w:eastAsia="Times New Roman" w:hAnsi="Tahoma" w:cs="Tahoma"/>
          <w:sz w:val="20"/>
          <w:szCs w:val="20"/>
          <w:lang w:val="en-GB" w:eastAsia="it-IT"/>
        </w:rPr>
        <w:t>LabFin</w:t>
      </w:r>
      <w:proofErr w:type="spellEnd"/>
      <w:r w:rsidRPr="001F5BCE">
        <w:rPr>
          <w:rFonts w:ascii="Tahoma" w:eastAsia="Times New Roman" w:hAnsi="Tahoma" w:cs="Tahoma"/>
          <w:sz w:val="20"/>
          <w:szCs w:val="20"/>
          <w:lang w:val="en-GB" w:eastAsia="it-IT"/>
        </w:rPr>
        <w:t xml:space="preserve"> Srl, a university spin-off, whose purpose is to conduct research and consultancy in the field of corporate finance, banking and insurance and financial markets. Current position: Member of the Board of </w:t>
      </w:r>
      <w:proofErr w:type="gramStart"/>
      <w:r w:rsidRPr="001F5BCE">
        <w:rPr>
          <w:rFonts w:ascii="Tahoma" w:eastAsia="Times New Roman" w:hAnsi="Tahoma" w:cs="Tahoma"/>
          <w:sz w:val="20"/>
          <w:szCs w:val="20"/>
          <w:lang w:val="en-GB" w:eastAsia="it-IT"/>
        </w:rPr>
        <w:t>Directors;</w:t>
      </w:r>
      <w:proofErr w:type="gramEnd"/>
      <w:r w:rsidRPr="001F5BCE">
        <w:rPr>
          <w:rFonts w:ascii="Tahoma" w:eastAsia="Times New Roman" w:hAnsi="Tahoma" w:cs="Tahoma"/>
          <w:sz w:val="20"/>
          <w:szCs w:val="20"/>
          <w:lang w:val="en-GB" w:eastAsia="it-IT"/>
        </w:rPr>
        <w:t xml:space="preserve"> </w:t>
      </w:r>
    </w:p>
    <w:p w14:paraId="1E39D7E3" w14:textId="77777777" w:rsidR="001F5BCE" w:rsidRPr="001F5BCE" w:rsidRDefault="001F5BCE" w:rsidP="001F5BCE">
      <w:pPr>
        <w:numPr>
          <w:ilvl w:val="0"/>
          <w:numId w:val="3"/>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Since 2012 member of the Board of the Department of Economics and </w:t>
      </w:r>
      <w:proofErr w:type="gramStart"/>
      <w:r w:rsidRPr="001F5BCE">
        <w:rPr>
          <w:rFonts w:ascii="Tahoma" w:eastAsia="Times New Roman" w:hAnsi="Tahoma" w:cs="Tahoma"/>
          <w:sz w:val="20"/>
          <w:szCs w:val="20"/>
          <w:lang w:val="en-GB" w:eastAsia="it-IT"/>
        </w:rPr>
        <w:t>Statistics;</w:t>
      </w:r>
      <w:proofErr w:type="gramEnd"/>
      <w:r w:rsidRPr="001F5BCE">
        <w:rPr>
          <w:rFonts w:ascii="Tahoma" w:eastAsia="Times New Roman" w:hAnsi="Tahoma" w:cs="Tahoma"/>
          <w:sz w:val="20"/>
          <w:szCs w:val="20"/>
          <w:lang w:val="en-GB" w:eastAsia="it-IT"/>
        </w:rPr>
        <w:t xml:space="preserve"> </w:t>
      </w:r>
    </w:p>
    <w:p w14:paraId="2C1BE6CC" w14:textId="77777777" w:rsidR="001F5BCE" w:rsidRPr="001F5BCE" w:rsidRDefault="001F5BCE" w:rsidP="001F5BCE">
      <w:pPr>
        <w:numPr>
          <w:ilvl w:val="0"/>
          <w:numId w:val="3"/>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Member of the Association of Teachers of Economics of Financial Intermediaries and Markets - </w:t>
      </w:r>
      <w:proofErr w:type="gramStart"/>
      <w:r w:rsidRPr="001F5BCE">
        <w:rPr>
          <w:rFonts w:ascii="Tahoma" w:eastAsia="Times New Roman" w:hAnsi="Tahoma" w:cs="Tahoma"/>
          <w:sz w:val="20"/>
          <w:szCs w:val="20"/>
          <w:lang w:val="en-GB" w:eastAsia="it-IT"/>
        </w:rPr>
        <w:t>ADEIMF;</w:t>
      </w:r>
      <w:proofErr w:type="gramEnd"/>
      <w:r w:rsidRPr="001F5BCE">
        <w:rPr>
          <w:rFonts w:ascii="Tahoma" w:eastAsia="Times New Roman" w:hAnsi="Tahoma" w:cs="Tahoma"/>
          <w:sz w:val="20"/>
          <w:szCs w:val="20"/>
          <w:lang w:val="en-GB" w:eastAsia="it-IT"/>
        </w:rPr>
        <w:t xml:space="preserve"> </w:t>
      </w:r>
    </w:p>
    <w:p w14:paraId="1095434C" w14:textId="77777777" w:rsidR="001F5BCE" w:rsidRDefault="001F5BCE" w:rsidP="001F5BCE">
      <w:pPr>
        <w:numPr>
          <w:ilvl w:val="0"/>
          <w:numId w:val="3"/>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Member of the </w:t>
      </w:r>
      <w:proofErr w:type="gramStart"/>
      <w:r w:rsidRPr="001F5BCE">
        <w:rPr>
          <w:rFonts w:ascii="Tahoma" w:eastAsia="Times New Roman" w:hAnsi="Tahoma" w:cs="Tahoma"/>
          <w:sz w:val="20"/>
          <w:szCs w:val="20"/>
          <w:lang w:val="en-GB" w:eastAsia="it-IT"/>
        </w:rPr>
        <w:t>Master's Degree</w:t>
      </w:r>
      <w:proofErr w:type="gramEnd"/>
      <w:r w:rsidRPr="001F5BCE">
        <w:rPr>
          <w:rFonts w:ascii="Tahoma" w:eastAsia="Times New Roman" w:hAnsi="Tahoma" w:cs="Tahoma"/>
          <w:sz w:val="20"/>
          <w:szCs w:val="20"/>
          <w:lang w:val="en-GB" w:eastAsia="it-IT"/>
        </w:rPr>
        <w:t xml:space="preserve"> Boards in Banking and Finance and in Economic Sciences; </w:t>
      </w:r>
    </w:p>
    <w:p w14:paraId="68281CFB" w14:textId="77777777" w:rsidR="001F5BCE" w:rsidRDefault="001F5BCE" w:rsidP="001F5BCE">
      <w:pPr>
        <w:numPr>
          <w:ilvl w:val="0"/>
          <w:numId w:val="3"/>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From 2015 to 2020 Degree Course Coordinator in Banking and </w:t>
      </w:r>
      <w:proofErr w:type="gramStart"/>
      <w:r w:rsidRPr="001F5BCE">
        <w:rPr>
          <w:rFonts w:ascii="Tahoma" w:eastAsia="Times New Roman" w:hAnsi="Tahoma" w:cs="Tahoma"/>
          <w:sz w:val="20"/>
          <w:szCs w:val="20"/>
          <w:lang w:val="en-GB" w:eastAsia="it-IT"/>
        </w:rPr>
        <w:t>Finance;</w:t>
      </w:r>
      <w:proofErr w:type="gramEnd"/>
    </w:p>
    <w:p w14:paraId="567D5318" w14:textId="04186F5F" w:rsidR="001F5BCE" w:rsidRPr="001F5BCE" w:rsidRDefault="001F5BCE" w:rsidP="00800D45">
      <w:pPr>
        <w:numPr>
          <w:ilvl w:val="0"/>
          <w:numId w:val="3"/>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Responsible for the e-learning project of the LM in Banking and Finance; From 2019 to 2022 Delegate for Teaching at the Department of Economics and Statistics - University of Udine. </w:t>
      </w:r>
    </w:p>
    <w:p w14:paraId="20E9A2DA" w14:textId="6CFB69D8" w:rsidR="001F5BCE" w:rsidRPr="001F5BCE" w:rsidRDefault="001F5BCE" w:rsidP="001F5BCE">
      <w:pPr>
        <w:spacing w:before="100" w:beforeAutospacing="1" w:after="100" w:afterAutospacing="1"/>
        <w:jc w:val="both"/>
        <w:rPr>
          <w:rFonts w:ascii="SymbolMT" w:eastAsia="Times New Roman" w:hAnsi="SymbolMT" w:cs="Times New Roman"/>
          <w:sz w:val="20"/>
          <w:szCs w:val="20"/>
          <w:u w:val="single"/>
          <w:lang w:val="en-GB" w:eastAsia="it-IT"/>
        </w:rPr>
      </w:pPr>
      <w:r w:rsidRPr="001F5BCE">
        <w:rPr>
          <w:rFonts w:ascii="Tahoma" w:eastAsia="Times New Roman" w:hAnsi="Tahoma" w:cs="Tahoma"/>
          <w:sz w:val="20"/>
          <w:szCs w:val="20"/>
          <w:u w:val="single"/>
          <w:lang w:val="en-GB" w:eastAsia="it-IT"/>
        </w:rPr>
        <w:t xml:space="preserve">Non-Academic Activities </w:t>
      </w:r>
    </w:p>
    <w:p w14:paraId="6A68FB97" w14:textId="2E0AB27C" w:rsidR="001F5BCE" w:rsidRPr="001F5BCE" w:rsidRDefault="001F5BCE" w:rsidP="001F5BCE">
      <w:pPr>
        <w:numPr>
          <w:ilvl w:val="0"/>
          <w:numId w:val="5"/>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From 1.7.1981 to 31.12.1995 employee of Banca </w:t>
      </w:r>
      <w:proofErr w:type="spellStart"/>
      <w:r w:rsidRPr="001F5BCE">
        <w:rPr>
          <w:rFonts w:ascii="Tahoma" w:eastAsia="Times New Roman" w:hAnsi="Tahoma" w:cs="Tahoma"/>
          <w:sz w:val="20"/>
          <w:szCs w:val="20"/>
          <w:lang w:val="en-GB" w:eastAsia="it-IT"/>
        </w:rPr>
        <w:t>Popolare</w:t>
      </w:r>
      <w:proofErr w:type="spellEnd"/>
      <w:r w:rsidRPr="001F5BCE">
        <w:rPr>
          <w:rFonts w:ascii="Tahoma" w:eastAsia="Times New Roman" w:hAnsi="Tahoma" w:cs="Tahoma"/>
          <w:sz w:val="20"/>
          <w:szCs w:val="20"/>
          <w:lang w:val="en-GB" w:eastAsia="it-IT"/>
        </w:rPr>
        <w:t xml:space="preserve"> Veneta, where all branch and area positions were held. From 1.1.1996 to 30.09.1996 employee of </w:t>
      </w:r>
      <w:proofErr w:type="spellStart"/>
      <w:r w:rsidRPr="001F5BCE">
        <w:rPr>
          <w:rFonts w:ascii="Tahoma" w:eastAsia="Times New Roman" w:hAnsi="Tahoma" w:cs="Tahoma"/>
          <w:sz w:val="20"/>
          <w:szCs w:val="20"/>
          <w:lang w:val="en-GB" w:eastAsia="it-IT"/>
        </w:rPr>
        <w:t>Societa</w:t>
      </w:r>
      <w:proofErr w:type="spellEnd"/>
      <w:r w:rsidRPr="001F5BCE">
        <w:rPr>
          <w:rFonts w:ascii="Tahoma" w:eastAsia="Times New Roman" w:hAnsi="Tahoma" w:cs="Tahoma"/>
          <w:sz w:val="20"/>
          <w:szCs w:val="20"/>
          <w:lang w:val="en-GB" w:eastAsia="it-IT"/>
        </w:rPr>
        <w:t xml:space="preserve">̀ </w:t>
      </w:r>
      <w:proofErr w:type="spellStart"/>
      <w:r w:rsidRPr="001F5BCE">
        <w:rPr>
          <w:rFonts w:ascii="Tahoma" w:eastAsia="Times New Roman" w:hAnsi="Tahoma" w:cs="Tahoma"/>
          <w:sz w:val="20"/>
          <w:szCs w:val="20"/>
          <w:lang w:val="en-GB" w:eastAsia="it-IT"/>
        </w:rPr>
        <w:t>Bancaria</w:t>
      </w:r>
      <w:proofErr w:type="spellEnd"/>
      <w:r w:rsidRPr="001F5BCE">
        <w:rPr>
          <w:rFonts w:ascii="Tahoma" w:eastAsia="Times New Roman" w:hAnsi="Tahoma" w:cs="Tahoma"/>
          <w:sz w:val="20"/>
          <w:szCs w:val="20"/>
          <w:lang w:val="en-GB" w:eastAsia="it-IT"/>
        </w:rPr>
        <w:t xml:space="preserve"> di </w:t>
      </w:r>
      <w:proofErr w:type="spellStart"/>
      <w:r w:rsidRPr="001F5BCE">
        <w:rPr>
          <w:rFonts w:ascii="Tahoma" w:eastAsia="Times New Roman" w:hAnsi="Tahoma" w:cs="Tahoma"/>
          <w:sz w:val="20"/>
          <w:szCs w:val="20"/>
          <w:lang w:val="en-GB" w:eastAsia="it-IT"/>
        </w:rPr>
        <w:t>Partecipazioni</w:t>
      </w:r>
      <w:proofErr w:type="spellEnd"/>
      <w:r w:rsidRPr="001F5BCE">
        <w:rPr>
          <w:rFonts w:ascii="Tahoma" w:eastAsia="Times New Roman" w:hAnsi="Tahoma" w:cs="Tahoma"/>
          <w:sz w:val="20"/>
          <w:szCs w:val="20"/>
          <w:lang w:val="en-GB" w:eastAsia="it-IT"/>
        </w:rPr>
        <w:t xml:space="preserve">, with the position of planning and organisation analyst and quality process manager. From 1.10.1996 to 1.09.2002 employee at Banca </w:t>
      </w:r>
      <w:proofErr w:type="spellStart"/>
      <w:r w:rsidRPr="001F5BCE">
        <w:rPr>
          <w:rFonts w:ascii="Tahoma" w:eastAsia="Times New Roman" w:hAnsi="Tahoma" w:cs="Tahoma"/>
          <w:sz w:val="20"/>
          <w:szCs w:val="20"/>
          <w:lang w:val="en-GB" w:eastAsia="it-IT"/>
        </w:rPr>
        <w:t>Antonveneta</w:t>
      </w:r>
      <w:proofErr w:type="spellEnd"/>
      <w:r w:rsidRPr="001F5BCE">
        <w:rPr>
          <w:rFonts w:ascii="Tahoma" w:eastAsia="Times New Roman" w:hAnsi="Tahoma" w:cs="Tahoma"/>
          <w:sz w:val="20"/>
          <w:szCs w:val="20"/>
          <w:lang w:val="en-GB" w:eastAsia="it-IT"/>
        </w:rPr>
        <w:t xml:space="preserve"> - General Management. Last position held: Head of Human Resources Training and Development Service, Personnel </w:t>
      </w:r>
      <w:proofErr w:type="gramStart"/>
      <w:r w:rsidRPr="001F5BCE">
        <w:rPr>
          <w:rFonts w:ascii="Tahoma" w:eastAsia="Times New Roman" w:hAnsi="Tahoma" w:cs="Tahoma"/>
          <w:sz w:val="20"/>
          <w:szCs w:val="20"/>
          <w:lang w:val="en-GB" w:eastAsia="it-IT"/>
        </w:rPr>
        <w:t>Management;</w:t>
      </w:r>
      <w:proofErr w:type="gramEnd"/>
      <w:r w:rsidRPr="001F5BCE">
        <w:rPr>
          <w:rFonts w:ascii="Tahoma" w:eastAsia="Times New Roman" w:hAnsi="Tahoma" w:cs="Tahoma"/>
          <w:sz w:val="20"/>
          <w:szCs w:val="20"/>
          <w:lang w:val="en-GB" w:eastAsia="it-IT"/>
        </w:rPr>
        <w:t xml:space="preserve"> </w:t>
      </w:r>
    </w:p>
    <w:p w14:paraId="5888CC89" w14:textId="77777777" w:rsidR="001F5BCE" w:rsidRPr="001F5BCE" w:rsidRDefault="001F5BCE" w:rsidP="001F5BCE">
      <w:pPr>
        <w:numPr>
          <w:ilvl w:val="0"/>
          <w:numId w:val="5"/>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Expert witness for the Court of Udine in criminal proceeding no. 2783/08 R.G.N.R. against Banca di </w:t>
      </w:r>
      <w:proofErr w:type="spellStart"/>
      <w:r w:rsidRPr="001F5BCE">
        <w:rPr>
          <w:rFonts w:ascii="Tahoma" w:eastAsia="Times New Roman" w:hAnsi="Tahoma" w:cs="Tahoma"/>
          <w:sz w:val="20"/>
          <w:szCs w:val="20"/>
          <w:lang w:val="en-GB" w:eastAsia="it-IT"/>
        </w:rPr>
        <w:t>Credito</w:t>
      </w:r>
      <w:proofErr w:type="spellEnd"/>
      <w:r w:rsidRPr="001F5BCE">
        <w:rPr>
          <w:rFonts w:ascii="Tahoma" w:eastAsia="Times New Roman" w:hAnsi="Tahoma" w:cs="Tahoma"/>
          <w:sz w:val="20"/>
          <w:szCs w:val="20"/>
          <w:lang w:val="en-GB" w:eastAsia="it-IT"/>
        </w:rPr>
        <w:t xml:space="preserve"> </w:t>
      </w:r>
      <w:proofErr w:type="spellStart"/>
      <w:r w:rsidRPr="001F5BCE">
        <w:rPr>
          <w:rFonts w:ascii="Tahoma" w:eastAsia="Times New Roman" w:hAnsi="Tahoma" w:cs="Tahoma"/>
          <w:sz w:val="20"/>
          <w:szCs w:val="20"/>
          <w:lang w:val="en-GB" w:eastAsia="it-IT"/>
        </w:rPr>
        <w:t>Cooperativo</w:t>
      </w:r>
      <w:proofErr w:type="spellEnd"/>
      <w:r w:rsidRPr="001F5BCE">
        <w:rPr>
          <w:rFonts w:ascii="Tahoma" w:eastAsia="Times New Roman" w:hAnsi="Tahoma" w:cs="Tahoma"/>
          <w:sz w:val="20"/>
          <w:szCs w:val="20"/>
          <w:lang w:val="en-GB" w:eastAsia="it-IT"/>
        </w:rPr>
        <w:t xml:space="preserve"> di Manzano. In this capacity, further assignments were also carried out in connection with investigations concerning financial </w:t>
      </w:r>
      <w:proofErr w:type="gramStart"/>
      <w:r w:rsidRPr="001F5BCE">
        <w:rPr>
          <w:rFonts w:ascii="Tahoma" w:eastAsia="Times New Roman" w:hAnsi="Tahoma" w:cs="Tahoma"/>
          <w:sz w:val="20"/>
          <w:szCs w:val="20"/>
          <w:lang w:val="en-GB" w:eastAsia="it-IT"/>
        </w:rPr>
        <w:t>operators;</w:t>
      </w:r>
      <w:proofErr w:type="gramEnd"/>
      <w:r w:rsidRPr="001F5BCE">
        <w:rPr>
          <w:rFonts w:ascii="Tahoma" w:eastAsia="Times New Roman" w:hAnsi="Tahoma" w:cs="Tahoma"/>
          <w:sz w:val="20"/>
          <w:szCs w:val="20"/>
          <w:lang w:val="en-GB" w:eastAsia="it-IT"/>
        </w:rPr>
        <w:t xml:space="preserve"> </w:t>
      </w:r>
    </w:p>
    <w:p w14:paraId="131B8734" w14:textId="77777777" w:rsidR="001F5BCE" w:rsidRPr="001F5BCE" w:rsidRDefault="001F5BCE" w:rsidP="001F5BCE">
      <w:pPr>
        <w:numPr>
          <w:ilvl w:val="0"/>
          <w:numId w:val="5"/>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lastRenderedPageBreak/>
        <w:t xml:space="preserve">Since 2013 alternate </w:t>
      </w:r>
      <w:proofErr w:type="spellStart"/>
      <w:r w:rsidRPr="001F5BCE">
        <w:rPr>
          <w:rFonts w:ascii="Tahoma" w:eastAsia="Times New Roman" w:hAnsi="Tahoma" w:cs="Tahoma"/>
          <w:sz w:val="20"/>
          <w:szCs w:val="20"/>
          <w:lang w:val="en-GB" w:eastAsia="it-IT"/>
        </w:rPr>
        <w:t>probiviro</w:t>
      </w:r>
      <w:proofErr w:type="spellEnd"/>
      <w:r w:rsidRPr="001F5BCE">
        <w:rPr>
          <w:rFonts w:ascii="Tahoma" w:eastAsia="Times New Roman" w:hAnsi="Tahoma" w:cs="Tahoma"/>
          <w:sz w:val="20"/>
          <w:szCs w:val="20"/>
          <w:lang w:val="en-GB" w:eastAsia="it-IT"/>
        </w:rPr>
        <w:t xml:space="preserve"> of the Federation of Cooperative Credit Banks of </w:t>
      </w:r>
      <w:proofErr w:type="gramStart"/>
      <w:r w:rsidRPr="001F5BCE">
        <w:rPr>
          <w:rFonts w:ascii="Tahoma" w:eastAsia="Times New Roman" w:hAnsi="Tahoma" w:cs="Tahoma"/>
          <w:sz w:val="20"/>
          <w:szCs w:val="20"/>
          <w:lang w:val="en-GB" w:eastAsia="it-IT"/>
        </w:rPr>
        <w:t>Veneto;</w:t>
      </w:r>
      <w:proofErr w:type="gramEnd"/>
      <w:r w:rsidRPr="001F5BCE">
        <w:rPr>
          <w:rFonts w:ascii="Tahoma" w:eastAsia="Times New Roman" w:hAnsi="Tahoma" w:cs="Tahoma"/>
          <w:sz w:val="20"/>
          <w:szCs w:val="20"/>
          <w:lang w:val="en-GB" w:eastAsia="it-IT"/>
        </w:rPr>
        <w:t xml:space="preserve"> </w:t>
      </w:r>
    </w:p>
    <w:p w14:paraId="2D7F8075" w14:textId="77777777" w:rsidR="00193B86" w:rsidRDefault="001F5BCE" w:rsidP="00193B86">
      <w:pPr>
        <w:numPr>
          <w:ilvl w:val="0"/>
          <w:numId w:val="5"/>
        </w:num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sz w:val="20"/>
          <w:szCs w:val="20"/>
          <w:lang w:val="en-GB" w:eastAsia="it-IT"/>
        </w:rPr>
        <w:t xml:space="preserve">Consultant and trainer at banks and industrial companies. </w:t>
      </w:r>
      <w:r w:rsidRPr="001F5BCE">
        <w:rPr>
          <w:rFonts w:ascii="Tahoma" w:eastAsia="Times New Roman" w:hAnsi="Tahoma" w:cs="Tahoma"/>
          <w:b/>
          <w:bCs/>
          <w:sz w:val="20"/>
          <w:szCs w:val="20"/>
          <w:lang w:val="en-GB" w:eastAsia="it-IT"/>
        </w:rPr>
        <w:t xml:space="preserve"> </w:t>
      </w:r>
    </w:p>
    <w:p w14:paraId="08BF4A5E" w14:textId="2D54E91B" w:rsidR="001F5BCE" w:rsidRPr="001F5BCE" w:rsidRDefault="001F5BCE" w:rsidP="00193B86">
      <w:p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b/>
          <w:bCs/>
          <w:sz w:val="20"/>
          <w:szCs w:val="20"/>
          <w:lang w:val="en-GB" w:eastAsia="it-IT"/>
        </w:rPr>
        <w:t xml:space="preserve">LIST OF SCIENTIFIC PUBLICATIONS </w:t>
      </w:r>
    </w:p>
    <w:p w14:paraId="2D94A99A" w14:textId="77777777" w:rsidR="001F5BCE" w:rsidRPr="001F5BCE" w:rsidRDefault="001F5BCE" w:rsidP="001F5BCE">
      <w:pPr>
        <w:spacing w:before="100" w:beforeAutospacing="1" w:after="100" w:afterAutospacing="1"/>
        <w:jc w:val="both"/>
        <w:rPr>
          <w:rFonts w:ascii="SymbolMT" w:eastAsia="Times New Roman" w:hAnsi="SymbolMT" w:cs="Times New Roman"/>
          <w:sz w:val="20"/>
          <w:szCs w:val="20"/>
          <w:lang w:val="en-GB" w:eastAsia="it-IT"/>
        </w:rPr>
      </w:pPr>
      <w:r w:rsidRPr="001F5BCE">
        <w:rPr>
          <w:rFonts w:ascii="Tahoma" w:eastAsia="Times New Roman" w:hAnsi="Tahoma" w:cs="Tahoma"/>
          <w:b/>
          <w:bCs/>
          <w:sz w:val="20"/>
          <w:szCs w:val="20"/>
          <w:lang w:val="en-GB" w:eastAsia="it-IT"/>
        </w:rPr>
        <w:t xml:space="preserve">Articles in journals: </w:t>
      </w:r>
    </w:p>
    <w:p w14:paraId="3B3B4E4A" w14:textId="77777777" w:rsidR="001F5BCE" w:rsidRPr="00722D9A" w:rsidRDefault="001F5BCE" w:rsidP="001F5BCE">
      <w:pPr>
        <w:numPr>
          <w:ilvl w:val="0"/>
          <w:numId w:val="6"/>
        </w:numPr>
        <w:spacing w:before="100" w:beforeAutospacing="1" w:after="100" w:afterAutospacing="1"/>
        <w:jc w:val="both"/>
        <w:rPr>
          <w:rFonts w:ascii="Tahoma" w:eastAsia="Times New Roman" w:hAnsi="Tahoma" w:cs="Tahoma"/>
          <w:sz w:val="20"/>
          <w:szCs w:val="20"/>
          <w:lang w:eastAsia="it-IT"/>
        </w:rPr>
      </w:pPr>
      <w:proofErr w:type="spellStart"/>
      <w:r w:rsidRPr="001F5BCE">
        <w:rPr>
          <w:rFonts w:ascii="Tahoma" w:eastAsia="Times New Roman" w:hAnsi="Tahoma" w:cs="Tahoma"/>
          <w:sz w:val="20"/>
          <w:szCs w:val="20"/>
          <w:lang w:val="en-GB" w:eastAsia="it-IT"/>
        </w:rPr>
        <w:t>S.b.f</w:t>
      </w:r>
      <w:proofErr w:type="spellEnd"/>
      <w:r w:rsidRPr="001F5BCE">
        <w:rPr>
          <w:rFonts w:ascii="Tahoma" w:eastAsia="Times New Roman" w:hAnsi="Tahoma" w:cs="Tahoma"/>
          <w:sz w:val="20"/>
          <w:szCs w:val="20"/>
          <w:lang w:val="en-GB" w:eastAsia="it-IT"/>
        </w:rPr>
        <w:t xml:space="preserve">. portfolio transactions: types and significance for bank management. </w:t>
      </w:r>
      <w:r w:rsidRPr="00722D9A">
        <w:rPr>
          <w:rFonts w:ascii="Tahoma" w:eastAsia="Times New Roman" w:hAnsi="Tahoma" w:cs="Tahoma"/>
          <w:sz w:val="20"/>
          <w:szCs w:val="20"/>
          <w:lang w:eastAsia="it-IT"/>
        </w:rPr>
        <w:t xml:space="preserve">In 'Il Risparmio' - Rivista dell'Associazione delle Casse di Risparmio Italiane, no. 3 May - June 1995; </w:t>
      </w:r>
    </w:p>
    <w:p w14:paraId="6D374273" w14:textId="77777777" w:rsidR="001F5BCE" w:rsidRPr="001F5BCE" w:rsidRDefault="001F5BCE" w:rsidP="001F5BCE">
      <w:pPr>
        <w:numPr>
          <w:ilvl w:val="0"/>
          <w:numId w:val="6"/>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The protection of return on equity. In 'Accounting, Finance and Control', no. 2, </w:t>
      </w:r>
      <w:proofErr w:type="gramStart"/>
      <w:r w:rsidRPr="001F5BCE">
        <w:rPr>
          <w:rFonts w:ascii="Tahoma" w:eastAsia="Times New Roman" w:hAnsi="Tahoma" w:cs="Tahoma"/>
          <w:sz w:val="20"/>
          <w:szCs w:val="20"/>
          <w:lang w:val="en-GB" w:eastAsia="it-IT"/>
        </w:rPr>
        <w:t>1998;</w:t>
      </w:r>
      <w:proofErr w:type="gramEnd"/>
      <w:r w:rsidRPr="001F5BCE">
        <w:rPr>
          <w:rFonts w:ascii="Tahoma" w:eastAsia="Times New Roman" w:hAnsi="Tahoma" w:cs="Tahoma"/>
          <w:sz w:val="20"/>
          <w:szCs w:val="20"/>
          <w:lang w:val="en-GB" w:eastAsia="it-IT"/>
        </w:rPr>
        <w:t xml:space="preserve"> </w:t>
      </w:r>
    </w:p>
    <w:p w14:paraId="7BFD203F" w14:textId="77777777" w:rsidR="001F5BCE" w:rsidRPr="001F5BCE" w:rsidRDefault="001F5BCE" w:rsidP="001F5BCE">
      <w:pPr>
        <w:numPr>
          <w:ilvl w:val="0"/>
          <w:numId w:val="6"/>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The return flow to BASTRA2 management indicators: possibilities for use for management purposes, Credit and Co-operation Notes, No.159, January - March </w:t>
      </w:r>
      <w:proofErr w:type="gramStart"/>
      <w:r w:rsidRPr="001F5BCE">
        <w:rPr>
          <w:rFonts w:ascii="Tahoma" w:eastAsia="Times New Roman" w:hAnsi="Tahoma" w:cs="Tahoma"/>
          <w:sz w:val="20"/>
          <w:szCs w:val="20"/>
          <w:lang w:val="en-GB" w:eastAsia="it-IT"/>
        </w:rPr>
        <w:t>1998;</w:t>
      </w:r>
      <w:proofErr w:type="gramEnd"/>
      <w:r w:rsidRPr="001F5BCE">
        <w:rPr>
          <w:rFonts w:ascii="Tahoma" w:eastAsia="Times New Roman" w:hAnsi="Tahoma" w:cs="Tahoma"/>
          <w:sz w:val="20"/>
          <w:szCs w:val="20"/>
          <w:lang w:val="en-GB" w:eastAsia="it-IT"/>
        </w:rPr>
        <w:t xml:space="preserve"> </w:t>
      </w:r>
    </w:p>
    <w:p w14:paraId="38CB1570" w14:textId="77777777" w:rsidR="001F5BCE" w:rsidRPr="00722D9A" w:rsidRDefault="001F5BCE" w:rsidP="001F5BCE">
      <w:pPr>
        <w:numPr>
          <w:ilvl w:val="0"/>
          <w:numId w:val="6"/>
        </w:numPr>
        <w:spacing w:before="100" w:beforeAutospacing="1" w:after="100" w:afterAutospacing="1"/>
        <w:jc w:val="both"/>
        <w:rPr>
          <w:rFonts w:ascii="Tahoma" w:eastAsia="Times New Roman" w:hAnsi="Tahoma" w:cs="Tahoma"/>
          <w:sz w:val="20"/>
          <w:szCs w:val="20"/>
          <w:lang w:eastAsia="it-IT"/>
        </w:rPr>
      </w:pPr>
      <w:r w:rsidRPr="00722D9A">
        <w:rPr>
          <w:rFonts w:ascii="Tahoma" w:eastAsia="Times New Roman" w:hAnsi="Tahoma" w:cs="Tahoma"/>
          <w:sz w:val="20"/>
          <w:szCs w:val="20"/>
          <w:lang w:eastAsia="it-IT"/>
        </w:rPr>
        <w:t xml:space="preserve">in collaboration with M. Polato, La difesa dei margini reddituali nelle banche popolari attraverso lo sviluppo di 'process optimising services', Credito Popolare, no. 3, 2000; </w:t>
      </w:r>
    </w:p>
    <w:p w14:paraId="62022999" w14:textId="77777777" w:rsidR="001F5BCE" w:rsidRPr="001F5BCE" w:rsidRDefault="001F5BCE" w:rsidP="001F5BCE">
      <w:pPr>
        <w:numPr>
          <w:ilvl w:val="0"/>
          <w:numId w:val="6"/>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cooperation with P. Vezzani, Quality of human resources and performance in banks, Bancaria, no. 3, </w:t>
      </w:r>
      <w:proofErr w:type="gramStart"/>
      <w:r w:rsidRPr="001F5BCE">
        <w:rPr>
          <w:rFonts w:ascii="Tahoma" w:eastAsia="Times New Roman" w:hAnsi="Tahoma" w:cs="Tahoma"/>
          <w:sz w:val="20"/>
          <w:szCs w:val="20"/>
          <w:lang w:val="en-GB" w:eastAsia="it-IT"/>
        </w:rPr>
        <w:t>2002;</w:t>
      </w:r>
      <w:proofErr w:type="gramEnd"/>
      <w:r w:rsidRPr="001F5BCE">
        <w:rPr>
          <w:rFonts w:ascii="Tahoma" w:eastAsia="Times New Roman" w:hAnsi="Tahoma" w:cs="Tahoma"/>
          <w:sz w:val="20"/>
          <w:szCs w:val="20"/>
          <w:lang w:val="en-GB" w:eastAsia="it-IT"/>
        </w:rPr>
        <w:t xml:space="preserve"> </w:t>
      </w:r>
    </w:p>
    <w:p w14:paraId="0802D077" w14:textId="77777777" w:rsidR="001F5BCE" w:rsidRPr="001F5BCE" w:rsidRDefault="001F5BCE" w:rsidP="001F5BCE">
      <w:pPr>
        <w:numPr>
          <w:ilvl w:val="0"/>
          <w:numId w:val="6"/>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R. Pauluzzo, The Structure of Chinese Banking System and Credit Access Problems for </w:t>
      </w:r>
      <w:proofErr w:type="spellStart"/>
      <w:r w:rsidRPr="001F5BCE">
        <w:rPr>
          <w:rFonts w:ascii="Tahoma" w:eastAsia="Times New Roman" w:hAnsi="Tahoma" w:cs="Tahoma"/>
          <w:sz w:val="20"/>
          <w:szCs w:val="20"/>
          <w:lang w:val="en-GB" w:eastAsia="it-IT"/>
        </w:rPr>
        <w:t>Smes</w:t>
      </w:r>
      <w:proofErr w:type="spellEnd"/>
      <w:r w:rsidRPr="001F5BCE">
        <w:rPr>
          <w:rFonts w:ascii="Tahoma" w:eastAsia="Times New Roman" w:hAnsi="Tahoma" w:cs="Tahoma"/>
          <w:sz w:val="20"/>
          <w:szCs w:val="20"/>
          <w:lang w:val="en-GB" w:eastAsia="it-IT"/>
        </w:rPr>
        <w:t xml:space="preserve">, Transition Studies Review, Springer </w:t>
      </w:r>
      <w:proofErr w:type="spellStart"/>
      <w:proofErr w:type="gramStart"/>
      <w:r w:rsidRPr="001F5BCE">
        <w:rPr>
          <w:rFonts w:ascii="Tahoma" w:eastAsia="Times New Roman" w:hAnsi="Tahoma" w:cs="Tahoma"/>
          <w:sz w:val="20"/>
          <w:szCs w:val="20"/>
          <w:lang w:val="en-GB" w:eastAsia="it-IT"/>
        </w:rPr>
        <w:t>Ed.,Vol</w:t>
      </w:r>
      <w:proofErr w:type="spellEnd"/>
      <w:r w:rsidRPr="001F5BCE">
        <w:rPr>
          <w:rFonts w:ascii="Tahoma" w:eastAsia="Times New Roman" w:hAnsi="Tahoma" w:cs="Tahoma"/>
          <w:sz w:val="20"/>
          <w:szCs w:val="20"/>
          <w:lang w:val="en-GB" w:eastAsia="it-IT"/>
        </w:rPr>
        <w:t>.</w:t>
      </w:r>
      <w:proofErr w:type="gramEnd"/>
      <w:r w:rsidRPr="001F5BCE">
        <w:rPr>
          <w:rFonts w:ascii="Tahoma" w:eastAsia="Times New Roman" w:hAnsi="Tahoma" w:cs="Tahoma"/>
          <w:sz w:val="20"/>
          <w:szCs w:val="20"/>
          <w:lang w:val="en-GB" w:eastAsia="it-IT"/>
        </w:rPr>
        <w:t xml:space="preserve"> 15, No.3, 2008. </w:t>
      </w:r>
    </w:p>
    <w:p w14:paraId="6F041EB3" w14:textId="77777777" w:rsidR="001F5BCE" w:rsidRPr="001F5BCE" w:rsidRDefault="001F5BCE" w:rsidP="001F5BCE">
      <w:pPr>
        <w:numPr>
          <w:ilvl w:val="0"/>
          <w:numId w:val="6"/>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The expected shortfall as an alternative to VaR in market risk measurement, in Banks and Bankers, no. 2, </w:t>
      </w:r>
      <w:proofErr w:type="gramStart"/>
      <w:r w:rsidRPr="001F5BCE">
        <w:rPr>
          <w:rFonts w:ascii="Tahoma" w:eastAsia="Times New Roman" w:hAnsi="Tahoma" w:cs="Tahoma"/>
          <w:sz w:val="20"/>
          <w:szCs w:val="20"/>
          <w:lang w:val="en-GB" w:eastAsia="it-IT"/>
        </w:rPr>
        <w:t>2009;</w:t>
      </w:r>
      <w:proofErr w:type="gramEnd"/>
      <w:r w:rsidRPr="001F5BCE">
        <w:rPr>
          <w:rFonts w:ascii="Tahoma" w:eastAsia="Times New Roman" w:hAnsi="Tahoma" w:cs="Tahoma"/>
          <w:sz w:val="20"/>
          <w:szCs w:val="20"/>
          <w:lang w:val="en-GB" w:eastAsia="it-IT"/>
        </w:rPr>
        <w:t xml:space="preserve"> </w:t>
      </w:r>
    </w:p>
    <w:p w14:paraId="0C1A9F15" w14:textId="77777777" w:rsidR="001F5BCE" w:rsidRPr="001F5BCE" w:rsidRDefault="001F5BCE" w:rsidP="001F5BCE">
      <w:pPr>
        <w:numPr>
          <w:ilvl w:val="0"/>
          <w:numId w:val="6"/>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R. Pauluzzo, The Chinese Banking System: Economic Performance and Prospects for Future Development, Transition Studies Review, Springer Ed., Vol. 16, No. 1, 2009. </w:t>
      </w:r>
    </w:p>
    <w:p w14:paraId="7455AB63" w14:textId="77777777" w:rsidR="001F5BCE" w:rsidRPr="00722D9A" w:rsidRDefault="001F5BCE" w:rsidP="001F5BCE">
      <w:pPr>
        <w:numPr>
          <w:ilvl w:val="0"/>
          <w:numId w:val="6"/>
        </w:numPr>
        <w:spacing w:before="100" w:beforeAutospacing="1" w:after="100" w:afterAutospacing="1"/>
        <w:jc w:val="both"/>
        <w:rPr>
          <w:rFonts w:ascii="Tahoma" w:eastAsia="Times New Roman" w:hAnsi="Tahoma" w:cs="Tahoma"/>
          <w:sz w:val="20"/>
          <w:szCs w:val="20"/>
          <w:lang w:eastAsia="it-IT"/>
        </w:rPr>
      </w:pPr>
      <w:r w:rsidRPr="00722D9A">
        <w:rPr>
          <w:rFonts w:ascii="Tahoma" w:eastAsia="Times New Roman" w:hAnsi="Tahoma" w:cs="Tahoma"/>
          <w:sz w:val="20"/>
          <w:szCs w:val="20"/>
          <w:lang w:eastAsia="it-IT"/>
        </w:rPr>
        <w:t xml:space="preserve">in collaboration with R. Morassut, La valutazione delle performance economico - operative delle Società di Gestione del Risparmio, Banks and Bankers, no. 6, 2010; </w:t>
      </w:r>
    </w:p>
    <w:p w14:paraId="0CE5093D" w14:textId="4DBFA2DF" w:rsidR="001F5BCE" w:rsidRPr="00722D9A" w:rsidRDefault="001F5BCE" w:rsidP="002B7863">
      <w:pPr>
        <w:numPr>
          <w:ilvl w:val="0"/>
          <w:numId w:val="6"/>
        </w:numPr>
        <w:jc w:val="both"/>
        <w:rPr>
          <w:rFonts w:ascii="Tahoma" w:eastAsia="Times New Roman" w:hAnsi="Tahoma" w:cs="Tahoma"/>
          <w:sz w:val="20"/>
          <w:szCs w:val="20"/>
          <w:lang w:eastAsia="it-IT"/>
        </w:rPr>
      </w:pPr>
      <w:r w:rsidRPr="00722D9A">
        <w:rPr>
          <w:rFonts w:ascii="Tahoma" w:eastAsia="Times New Roman" w:hAnsi="Tahoma" w:cs="Tahoma"/>
          <w:sz w:val="20"/>
          <w:szCs w:val="20"/>
          <w:lang w:eastAsia="it-IT"/>
        </w:rPr>
        <w:t xml:space="preserve">in collaboration with J. Floreani, I nuovi parametri regolamentari di Basilea 3: un applicazione alle Bcc del Friuli Venezia Giulia, Cooperazione di Credito, nr. 208, January - April 2011; </w:t>
      </w:r>
    </w:p>
    <w:p w14:paraId="49A010CC" w14:textId="77777777" w:rsidR="001F5BCE" w:rsidRPr="001F5BCE" w:rsidRDefault="001F5BCE" w:rsidP="002B7863">
      <w:pPr>
        <w:numPr>
          <w:ilvl w:val="0"/>
          <w:numId w:val="7"/>
        </w:numPr>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R. Pauluzzo, Stock Exchange Market in China: Structure and Main Problems, Transition Studies Review, Springer Ed., Vol. 18, No. 1, 2012. </w:t>
      </w:r>
    </w:p>
    <w:p w14:paraId="1CB13F53" w14:textId="77777777" w:rsidR="001F5BCE" w:rsidRPr="001F5BCE" w:rsidRDefault="001F5BCE" w:rsidP="001F5BCE">
      <w:pPr>
        <w:numPr>
          <w:ilvl w:val="0"/>
          <w:numId w:val="7"/>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The algebra of Basel III: a simulation model of the bank balance sheet, Banks and Bankers, no. 4, </w:t>
      </w:r>
      <w:proofErr w:type="gramStart"/>
      <w:r w:rsidRPr="001F5BCE">
        <w:rPr>
          <w:rFonts w:ascii="Tahoma" w:eastAsia="Times New Roman" w:hAnsi="Tahoma" w:cs="Tahoma"/>
          <w:sz w:val="20"/>
          <w:szCs w:val="20"/>
          <w:lang w:val="en-GB" w:eastAsia="it-IT"/>
        </w:rPr>
        <w:t>2012;</w:t>
      </w:r>
      <w:proofErr w:type="gramEnd"/>
      <w:r w:rsidRPr="001F5BCE">
        <w:rPr>
          <w:rFonts w:ascii="Tahoma" w:eastAsia="Times New Roman" w:hAnsi="Tahoma" w:cs="Tahoma"/>
          <w:sz w:val="20"/>
          <w:szCs w:val="20"/>
          <w:lang w:val="en-GB" w:eastAsia="it-IT"/>
        </w:rPr>
        <w:t xml:space="preserve"> </w:t>
      </w:r>
    </w:p>
    <w:p w14:paraId="56D70521" w14:textId="77777777" w:rsidR="001F5BCE" w:rsidRPr="001F5BCE" w:rsidRDefault="001F5BCE" w:rsidP="001F5BCE">
      <w:pPr>
        <w:numPr>
          <w:ilvl w:val="0"/>
          <w:numId w:val="7"/>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R. Pauluzzo, Stock Exchange Market in Hong Kong: Structure and Main Problems, Transition Studies Review, Springer Ed., Vol. 19, No. 1, 2013. </w:t>
      </w:r>
    </w:p>
    <w:p w14:paraId="11ECA2C0" w14:textId="77777777" w:rsidR="001F5BCE" w:rsidRPr="00722D9A" w:rsidRDefault="001F5BCE" w:rsidP="001F5BCE">
      <w:pPr>
        <w:numPr>
          <w:ilvl w:val="0"/>
          <w:numId w:val="7"/>
        </w:numPr>
        <w:spacing w:before="100" w:beforeAutospacing="1" w:after="100" w:afterAutospacing="1"/>
        <w:jc w:val="both"/>
        <w:rPr>
          <w:rFonts w:ascii="Tahoma" w:eastAsia="Times New Roman" w:hAnsi="Tahoma" w:cs="Tahoma"/>
          <w:sz w:val="20"/>
          <w:szCs w:val="20"/>
          <w:lang w:eastAsia="it-IT"/>
        </w:rPr>
      </w:pPr>
      <w:r w:rsidRPr="00722D9A">
        <w:rPr>
          <w:rFonts w:ascii="Tahoma" w:eastAsia="Times New Roman" w:hAnsi="Tahoma" w:cs="Tahoma"/>
          <w:sz w:val="20"/>
          <w:szCs w:val="20"/>
          <w:lang w:eastAsia="it-IT"/>
        </w:rPr>
        <w:t xml:space="preserve">in collaboration with G. Romano, La valutazione della rischiosità delle controparti commerciali delle imprese: una integrazione necessaria dei rating bancari, Il Risparmio, nr. 3, July - September 2013; </w:t>
      </w:r>
    </w:p>
    <w:p w14:paraId="3E2C5879" w14:textId="77777777" w:rsidR="001F5BCE" w:rsidRPr="001F5BCE" w:rsidRDefault="001F5BCE" w:rsidP="001F5BCE">
      <w:pPr>
        <w:numPr>
          <w:ilvl w:val="0"/>
          <w:numId w:val="7"/>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The liquidity regulatory framework of Basel III: a simulation model for balance sheet and profit and loss accounts, The Journal of Financial Risk Management, Vol. XI, No 1, March </w:t>
      </w:r>
      <w:proofErr w:type="gramStart"/>
      <w:r w:rsidRPr="001F5BCE">
        <w:rPr>
          <w:rFonts w:ascii="Tahoma" w:eastAsia="Times New Roman" w:hAnsi="Tahoma" w:cs="Tahoma"/>
          <w:sz w:val="20"/>
          <w:szCs w:val="20"/>
          <w:lang w:val="en-GB" w:eastAsia="it-IT"/>
        </w:rPr>
        <w:t>2014;</w:t>
      </w:r>
      <w:proofErr w:type="gramEnd"/>
      <w:r w:rsidRPr="001F5BCE">
        <w:rPr>
          <w:rFonts w:ascii="Tahoma" w:eastAsia="Times New Roman" w:hAnsi="Tahoma" w:cs="Tahoma"/>
          <w:sz w:val="20"/>
          <w:szCs w:val="20"/>
          <w:lang w:val="en-GB" w:eastAsia="it-IT"/>
        </w:rPr>
        <w:t xml:space="preserve"> </w:t>
      </w:r>
    </w:p>
    <w:p w14:paraId="464AE0B0" w14:textId="77777777" w:rsidR="001F5BCE" w:rsidRPr="001F5BCE" w:rsidRDefault="001F5BCE" w:rsidP="001F5BCE">
      <w:pPr>
        <w:numPr>
          <w:ilvl w:val="0"/>
          <w:numId w:val="7"/>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R. Pauluzzo and M. Mason, A structural model for interpreting customer satisfaction in small banks, </w:t>
      </w:r>
      <w:proofErr w:type="spellStart"/>
      <w:r w:rsidRPr="001F5BCE">
        <w:rPr>
          <w:rFonts w:ascii="Tahoma" w:eastAsia="Times New Roman" w:hAnsi="Tahoma" w:cs="Tahoma"/>
          <w:sz w:val="20"/>
          <w:szCs w:val="20"/>
          <w:lang w:val="en-GB" w:eastAsia="it-IT"/>
        </w:rPr>
        <w:t>Cooperazione</w:t>
      </w:r>
      <w:proofErr w:type="spellEnd"/>
      <w:r w:rsidRPr="001F5BCE">
        <w:rPr>
          <w:rFonts w:ascii="Tahoma" w:eastAsia="Times New Roman" w:hAnsi="Tahoma" w:cs="Tahoma"/>
          <w:sz w:val="20"/>
          <w:szCs w:val="20"/>
          <w:lang w:val="en-GB" w:eastAsia="it-IT"/>
        </w:rPr>
        <w:t xml:space="preserve"> di </w:t>
      </w:r>
      <w:proofErr w:type="spellStart"/>
      <w:r w:rsidRPr="001F5BCE">
        <w:rPr>
          <w:rFonts w:ascii="Tahoma" w:eastAsia="Times New Roman" w:hAnsi="Tahoma" w:cs="Tahoma"/>
          <w:sz w:val="20"/>
          <w:szCs w:val="20"/>
          <w:lang w:val="en-GB" w:eastAsia="it-IT"/>
        </w:rPr>
        <w:t>Credito</w:t>
      </w:r>
      <w:proofErr w:type="spellEnd"/>
      <w:r w:rsidRPr="001F5BCE">
        <w:rPr>
          <w:rFonts w:ascii="Tahoma" w:eastAsia="Times New Roman" w:hAnsi="Tahoma" w:cs="Tahoma"/>
          <w:sz w:val="20"/>
          <w:szCs w:val="20"/>
          <w:lang w:val="en-GB" w:eastAsia="it-IT"/>
        </w:rPr>
        <w:t xml:space="preserve">, no. 205 - 206, </w:t>
      </w:r>
      <w:proofErr w:type="gramStart"/>
      <w:r w:rsidRPr="001F5BCE">
        <w:rPr>
          <w:rFonts w:ascii="Tahoma" w:eastAsia="Times New Roman" w:hAnsi="Tahoma" w:cs="Tahoma"/>
          <w:sz w:val="20"/>
          <w:szCs w:val="20"/>
          <w:lang w:val="en-GB" w:eastAsia="it-IT"/>
        </w:rPr>
        <w:t>2014;</w:t>
      </w:r>
      <w:proofErr w:type="gramEnd"/>
      <w:r w:rsidRPr="001F5BCE">
        <w:rPr>
          <w:rFonts w:ascii="Tahoma" w:eastAsia="Times New Roman" w:hAnsi="Tahoma" w:cs="Tahoma"/>
          <w:sz w:val="20"/>
          <w:szCs w:val="20"/>
          <w:lang w:val="en-GB" w:eastAsia="it-IT"/>
        </w:rPr>
        <w:t xml:space="preserve"> </w:t>
      </w:r>
    </w:p>
    <w:p w14:paraId="419AABC2" w14:textId="77777777" w:rsidR="001F5BCE" w:rsidRPr="001F5BCE" w:rsidRDefault="001F5BCE" w:rsidP="001F5BCE">
      <w:pPr>
        <w:numPr>
          <w:ilvl w:val="0"/>
          <w:numId w:val="7"/>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C. Baldan and F. Zen, Managing Banking Risk with the Risk Appetite Framework: </w:t>
      </w:r>
      <w:proofErr w:type="gramStart"/>
      <w:r w:rsidRPr="001F5BCE">
        <w:rPr>
          <w:rFonts w:ascii="Tahoma" w:eastAsia="Times New Roman" w:hAnsi="Tahoma" w:cs="Tahoma"/>
          <w:sz w:val="20"/>
          <w:szCs w:val="20"/>
          <w:lang w:val="en-GB" w:eastAsia="it-IT"/>
        </w:rPr>
        <w:t>a</w:t>
      </w:r>
      <w:proofErr w:type="gramEnd"/>
      <w:r w:rsidRPr="001F5BCE">
        <w:rPr>
          <w:rFonts w:ascii="Tahoma" w:eastAsia="Times New Roman" w:hAnsi="Tahoma" w:cs="Tahoma"/>
          <w:sz w:val="20"/>
          <w:szCs w:val="20"/>
          <w:lang w:val="en-GB" w:eastAsia="it-IT"/>
        </w:rPr>
        <w:t xml:space="preserve"> Quantitative Model for the Italian Banking System, MPRA Paper No. 59504, October 2014; </w:t>
      </w:r>
    </w:p>
    <w:p w14:paraId="65BC19ED" w14:textId="77777777" w:rsidR="001F5BCE" w:rsidRPr="001F5BCE" w:rsidRDefault="001F5BCE" w:rsidP="001F5BCE">
      <w:pPr>
        <w:numPr>
          <w:ilvl w:val="0"/>
          <w:numId w:val="7"/>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C. Baldan and F. Zen, A quantitative approach to RAF definition in Italian banks, in Banche e </w:t>
      </w:r>
      <w:proofErr w:type="spellStart"/>
      <w:r w:rsidRPr="001F5BCE">
        <w:rPr>
          <w:rFonts w:ascii="Tahoma" w:eastAsia="Times New Roman" w:hAnsi="Tahoma" w:cs="Tahoma"/>
          <w:sz w:val="20"/>
          <w:szCs w:val="20"/>
          <w:lang w:val="en-GB" w:eastAsia="it-IT"/>
        </w:rPr>
        <w:t>Banchieri</w:t>
      </w:r>
      <w:proofErr w:type="spellEnd"/>
      <w:r w:rsidRPr="001F5BCE">
        <w:rPr>
          <w:rFonts w:ascii="Tahoma" w:eastAsia="Times New Roman" w:hAnsi="Tahoma" w:cs="Tahoma"/>
          <w:sz w:val="20"/>
          <w:szCs w:val="20"/>
          <w:lang w:val="en-GB" w:eastAsia="it-IT"/>
        </w:rPr>
        <w:t xml:space="preserve">, vol. 3, </w:t>
      </w:r>
      <w:proofErr w:type="gramStart"/>
      <w:r w:rsidRPr="001F5BCE">
        <w:rPr>
          <w:rFonts w:ascii="Tahoma" w:eastAsia="Times New Roman" w:hAnsi="Tahoma" w:cs="Tahoma"/>
          <w:sz w:val="20"/>
          <w:szCs w:val="20"/>
          <w:lang w:val="en-GB" w:eastAsia="it-IT"/>
        </w:rPr>
        <w:t>2015;</w:t>
      </w:r>
      <w:proofErr w:type="gramEnd"/>
      <w:r w:rsidRPr="001F5BCE">
        <w:rPr>
          <w:rFonts w:ascii="Tahoma" w:eastAsia="Times New Roman" w:hAnsi="Tahoma" w:cs="Tahoma"/>
          <w:sz w:val="20"/>
          <w:szCs w:val="20"/>
          <w:lang w:val="en-GB" w:eastAsia="it-IT"/>
        </w:rPr>
        <w:t xml:space="preserve"> </w:t>
      </w:r>
    </w:p>
    <w:p w14:paraId="7C3B7AE0" w14:textId="77777777" w:rsidR="001F5BCE" w:rsidRPr="001F5BCE" w:rsidRDefault="001F5BCE" w:rsidP="001F5BCE">
      <w:pPr>
        <w:numPr>
          <w:ilvl w:val="0"/>
          <w:numId w:val="7"/>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R. Pauluzzo, Direct and Indirect Determinants of Customer Behavioural Intentions in Retail Co-operative Banks, in International Journal of Sales, Retailing and Marketing, vol. 4 (4), </w:t>
      </w:r>
      <w:proofErr w:type="gramStart"/>
      <w:r w:rsidRPr="001F5BCE">
        <w:rPr>
          <w:rFonts w:ascii="Tahoma" w:eastAsia="Times New Roman" w:hAnsi="Tahoma" w:cs="Tahoma"/>
          <w:sz w:val="20"/>
          <w:szCs w:val="20"/>
          <w:lang w:val="en-GB" w:eastAsia="it-IT"/>
        </w:rPr>
        <w:t>2015;</w:t>
      </w:r>
      <w:proofErr w:type="gramEnd"/>
      <w:r w:rsidRPr="001F5BCE">
        <w:rPr>
          <w:rFonts w:ascii="Tahoma" w:eastAsia="Times New Roman" w:hAnsi="Tahoma" w:cs="Tahoma"/>
          <w:sz w:val="20"/>
          <w:szCs w:val="20"/>
          <w:lang w:val="en-GB" w:eastAsia="it-IT"/>
        </w:rPr>
        <w:t xml:space="preserve"> </w:t>
      </w:r>
    </w:p>
    <w:p w14:paraId="10E5E527" w14:textId="77777777" w:rsidR="001F5BCE" w:rsidRPr="001F5BCE" w:rsidRDefault="001F5BCE" w:rsidP="001F5BCE">
      <w:pPr>
        <w:numPr>
          <w:ilvl w:val="0"/>
          <w:numId w:val="7"/>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C. Baldan and F. Zen, Management issues in banks in connection with the introduction of the Risk Appetite Framework, in Banks and Bankers, vol. 4, </w:t>
      </w:r>
      <w:proofErr w:type="gramStart"/>
      <w:r w:rsidRPr="001F5BCE">
        <w:rPr>
          <w:rFonts w:ascii="Tahoma" w:eastAsia="Times New Roman" w:hAnsi="Tahoma" w:cs="Tahoma"/>
          <w:sz w:val="20"/>
          <w:szCs w:val="20"/>
          <w:lang w:val="en-GB" w:eastAsia="it-IT"/>
        </w:rPr>
        <w:t>2016;</w:t>
      </w:r>
      <w:proofErr w:type="gramEnd"/>
      <w:r w:rsidRPr="001F5BCE">
        <w:rPr>
          <w:rFonts w:ascii="Tahoma" w:eastAsia="Times New Roman" w:hAnsi="Tahoma" w:cs="Tahoma"/>
          <w:sz w:val="20"/>
          <w:szCs w:val="20"/>
          <w:lang w:val="en-GB" w:eastAsia="it-IT"/>
        </w:rPr>
        <w:t xml:space="preserve"> </w:t>
      </w:r>
    </w:p>
    <w:p w14:paraId="5E94D3B8" w14:textId="77777777" w:rsidR="001F5BCE" w:rsidRPr="001F5BCE" w:rsidRDefault="001F5BCE" w:rsidP="001F5BCE">
      <w:pPr>
        <w:numPr>
          <w:ilvl w:val="0"/>
          <w:numId w:val="7"/>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C. Baldan and F. Zen, A Quantitative Model to Articulate the Banking Risk Appetite Framework, in Journal of Risk Management in Financial Institutions, vol. 2, 2016. </w:t>
      </w:r>
    </w:p>
    <w:p w14:paraId="0E8B2FC9" w14:textId="77777777" w:rsidR="001F5BCE" w:rsidRPr="001F5BCE" w:rsidRDefault="001F5BCE" w:rsidP="001F5BCE">
      <w:pPr>
        <w:numPr>
          <w:ilvl w:val="0"/>
          <w:numId w:val="7"/>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R. Pauluzzo, Evaluating Customers' </w:t>
      </w:r>
      <w:proofErr w:type="spellStart"/>
      <w:r w:rsidRPr="001F5BCE">
        <w:rPr>
          <w:rFonts w:ascii="Tahoma" w:eastAsia="Times New Roman" w:hAnsi="Tahoma" w:cs="Tahoma"/>
          <w:sz w:val="20"/>
          <w:szCs w:val="20"/>
          <w:lang w:val="en-GB" w:eastAsia="it-IT"/>
        </w:rPr>
        <w:t>Behavioral</w:t>
      </w:r>
      <w:proofErr w:type="spellEnd"/>
      <w:r w:rsidRPr="001F5BCE">
        <w:rPr>
          <w:rFonts w:ascii="Tahoma" w:eastAsia="Times New Roman" w:hAnsi="Tahoma" w:cs="Tahoma"/>
          <w:sz w:val="20"/>
          <w:szCs w:val="20"/>
          <w:lang w:val="en-GB" w:eastAsia="it-IT"/>
        </w:rPr>
        <w:t xml:space="preserve"> Intentions in Less Significant Financial Institutions, in International Journal of Bank Marketing, vol. 35 (4), 2017. </w:t>
      </w:r>
    </w:p>
    <w:p w14:paraId="0CB4E1C1" w14:textId="77777777" w:rsidR="001F5BCE" w:rsidRPr="001F5BCE" w:rsidRDefault="001F5BCE" w:rsidP="001F5BCE">
      <w:pPr>
        <w:numPr>
          <w:ilvl w:val="0"/>
          <w:numId w:val="7"/>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A. Paltrinieri and M. Polato, Exchange traded notes: the VIX case, in Bancaria, vol. 12, </w:t>
      </w:r>
      <w:proofErr w:type="gramStart"/>
      <w:r w:rsidRPr="001F5BCE">
        <w:rPr>
          <w:rFonts w:ascii="Tahoma" w:eastAsia="Times New Roman" w:hAnsi="Tahoma" w:cs="Tahoma"/>
          <w:sz w:val="20"/>
          <w:szCs w:val="20"/>
          <w:lang w:val="en-GB" w:eastAsia="it-IT"/>
        </w:rPr>
        <w:t>2017;</w:t>
      </w:r>
      <w:proofErr w:type="gramEnd"/>
      <w:r w:rsidRPr="001F5BCE">
        <w:rPr>
          <w:rFonts w:ascii="Tahoma" w:eastAsia="Times New Roman" w:hAnsi="Tahoma" w:cs="Tahoma"/>
          <w:sz w:val="20"/>
          <w:szCs w:val="20"/>
          <w:lang w:val="en-GB" w:eastAsia="it-IT"/>
        </w:rPr>
        <w:t xml:space="preserve"> </w:t>
      </w:r>
    </w:p>
    <w:p w14:paraId="12455147" w14:textId="77777777" w:rsidR="001F5BCE" w:rsidRPr="001F5BCE" w:rsidRDefault="001F5BCE" w:rsidP="001F5BCE">
      <w:pPr>
        <w:numPr>
          <w:ilvl w:val="0"/>
          <w:numId w:val="7"/>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R. Pauluzzo, Validating the EUCS Model to Measure the Level of Satisfaction of Internet </w:t>
      </w:r>
      <w:proofErr w:type="spellStart"/>
      <w:r w:rsidRPr="001F5BCE">
        <w:rPr>
          <w:rFonts w:ascii="Tahoma" w:eastAsia="Times New Roman" w:hAnsi="Tahoma" w:cs="Tahoma"/>
          <w:sz w:val="20"/>
          <w:szCs w:val="20"/>
          <w:lang w:val="en-GB" w:eastAsia="it-IT"/>
        </w:rPr>
        <w:t>Usersi</w:t>
      </w:r>
      <w:proofErr w:type="spellEnd"/>
      <w:r w:rsidRPr="001F5BCE">
        <w:rPr>
          <w:rFonts w:ascii="Tahoma" w:eastAsia="Times New Roman" w:hAnsi="Tahoma" w:cs="Tahoma"/>
          <w:sz w:val="20"/>
          <w:szCs w:val="20"/>
          <w:lang w:val="en-GB" w:eastAsia="it-IT"/>
        </w:rPr>
        <w:t xml:space="preserve"> n Local Banks in Italy, in Journal of Organizational and End Users Computing, vol. 30 (1), </w:t>
      </w:r>
      <w:proofErr w:type="gramStart"/>
      <w:r w:rsidRPr="001F5BCE">
        <w:rPr>
          <w:rFonts w:ascii="Tahoma" w:eastAsia="Times New Roman" w:hAnsi="Tahoma" w:cs="Tahoma"/>
          <w:sz w:val="20"/>
          <w:szCs w:val="20"/>
          <w:lang w:val="en-GB" w:eastAsia="it-IT"/>
        </w:rPr>
        <w:t>2018;</w:t>
      </w:r>
      <w:proofErr w:type="gramEnd"/>
      <w:r w:rsidRPr="001F5BCE">
        <w:rPr>
          <w:rFonts w:ascii="Tahoma" w:eastAsia="Times New Roman" w:hAnsi="Tahoma" w:cs="Tahoma"/>
          <w:sz w:val="20"/>
          <w:szCs w:val="20"/>
          <w:lang w:val="en-GB" w:eastAsia="it-IT"/>
        </w:rPr>
        <w:t xml:space="preserve"> </w:t>
      </w:r>
    </w:p>
    <w:p w14:paraId="084BD20F" w14:textId="77777777" w:rsidR="001F5BCE" w:rsidRPr="001F5BCE" w:rsidRDefault="001F5BCE" w:rsidP="001F5BCE">
      <w:pPr>
        <w:numPr>
          <w:ilvl w:val="0"/>
          <w:numId w:val="7"/>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C. Baldan and F. Zen, Improving the Bank Recovery Process: Empirical Evidence for the Italian Banking System, in Journal of Business and Economics, vol. 1, </w:t>
      </w:r>
      <w:proofErr w:type="gramStart"/>
      <w:r w:rsidRPr="001F5BCE">
        <w:rPr>
          <w:rFonts w:ascii="Tahoma" w:eastAsia="Times New Roman" w:hAnsi="Tahoma" w:cs="Tahoma"/>
          <w:sz w:val="20"/>
          <w:szCs w:val="20"/>
          <w:lang w:val="en-GB" w:eastAsia="it-IT"/>
        </w:rPr>
        <w:t>2018;</w:t>
      </w:r>
      <w:proofErr w:type="gramEnd"/>
      <w:r w:rsidRPr="001F5BCE">
        <w:rPr>
          <w:rFonts w:ascii="Tahoma" w:eastAsia="Times New Roman" w:hAnsi="Tahoma" w:cs="Tahoma"/>
          <w:sz w:val="20"/>
          <w:szCs w:val="20"/>
          <w:lang w:val="en-GB" w:eastAsia="it-IT"/>
        </w:rPr>
        <w:t xml:space="preserve"> </w:t>
      </w:r>
    </w:p>
    <w:p w14:paraId="544FB3EE" w14:textId="3A581B67" w:rsidR="001F5BCE" w:rsidRPr="001F5BCE" w:rsidRDefault="001F5BCE" w:rsidP="002B7863">
      <w:pPr>
        <w:numPr>
          <w:ilvl w:val="0"/>
          <w:numId w:val="7"/>
        </w:numPr>
        <w:spacing w:before="100" w:beforeAutospacing="1"/>
        <w:jc w:val="both"/>
        <w:rPr>
          <w:rFonts w:ascii="Times New Roman" w:eastAsia="Times New Roman" w:hAnsi="Times New Roman" w:cs="Times New Roman"/>
          <w:lang w:val="en-GB" w:eastAsia="it-IT"/>
        </w:rPr>
      </w:pPr>
      <w:r w:rsidRPr="001F5BCE">
        <w:rPr>
          <w:rFonts w:ascii="Tahoma" w:eastAsia="Times New Roman" w:hAnsi="Tahoma" w:cs="Tahoma"/>
          <w:sz w:val="20"/>
          <w:szCs w:val="20"/>
          <w:lang w:val="en-GB" w:eastAsia="it-IT"/>
        </w:rPr>
        <w:lastRenderedPageBreak/>
        <w:t xml:space="preserve">in collaboration with L. Jones. M. Polato, G. </w:t>
      </w:r>
      <w:proofErr w:type="spellStart"/>
      <w:r w:rsidRPr="001F5BCE">
        <w:rPr>
          <w:rFonts w:ascii="Tahoma" w:eastAsia="Times New Roman" w:hAnsi="Tahoma" w:cs="Tahoma"/>
          <w:sz w:val="20"/>
          <w:szCs w:val="20"/>
          <w:lang w:val="en-GB" w:eastAsia="it-IT"/>
        </w:rPr>
        <w:t>Velliscig</w:t>
      </w:r>
      <w:proofErr w:type="spellEnd"/>
      <w:r w:rsidRPr="001F5BCE">
        <w:rPr>
          <w:rFonts w:ascii="Tahoma" w:eastAsia="Times New Roman" w:hAnsi="Tahoma" w:cs="Tahoma"/>
          <w:sz w:val="20"/>
          <w:szCs w:val="20"/>
          <w:lang w:val="en-GB" w:eastAsia="it-IT"/>
        </w:rPr>
        <w:t xml:space="preserve">, The Implications for Bank Risk Posed by the Bail </w:t>
      </w:r>
      <w:proofErr w:type="gramStart"/>
      <w:r w:rsidRPr="001F5BCE">
        <w:rPr>
          <w:rFonts w:ascii="Tahoma" w:eastAsia="Times New Roman" w:hAnsi="Tahoma" w:cs="Tahoma"/>
          <w:sz w:val="20"/>
          <w:szCs w:val="20"/>
          <w:lang w:val="en-GB" w:eastAsia="it-IT"/>
        </w:rPr>
        <w:t>In</w:t>
      </w:r>
      <w:proofErr w:type="gramEnd"/>
      <w:r w:rsidRPr="001F5BCE">
        <w:rPr>
          <w:rFonts w:ascii="Tahoma" w:eastAsia="Times New Roman" w:hAnsi="Tahoma" w:cs="Tahoma"/>
          <w:sz w:val="20"/>
          <w:szCs w:val="20"/>
          <w:lang w:val="en-GB" w:eastAsia="it-IT"/>
        </w:rPr>
        <w:t xml:space="preserve"> Amendments to the Ranking of Unsecured Senior Debt Instruments in Insolvency Hierarchy, in Journal of Governance &amp; Regulation, Volume 10, Issue 2, 2021; </w:t>
      </w:r>
      <w:r w:rsidRPr="001F5BCE">
        <w:rPr>
          <w:rFonts w:ascii="TimesNewRomanPSMT" w:eastAsia="Times New Roman" w:hAnsi="TimesNewRomanPSMT" w:cs="Times New Roman"/>
          <w:sz w:val="20"/>
          <w:szCs w:val="20"/>
          <w:lang w:val="en-GB" w:eastAsia="it-IT"/>
        </w:rPr>
        <w:t xml:space="preserve"> </w:t>
      </w:r>
    </w:p>
    <w:p w14:paraId="10B69E43" w14:textId="77777777" w:rsidR="001F5BCE" w:rsidRPr="001F5BCE" w:rsidRDefault="001F5BCE" w:rsidP="001F5BCE">
      <w:pPr>
        <w:numPr>
          <w:ilvl w:val="0"/>
          <w:numId w:val="8"/>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M. Polato, L. Jones, Single Supervisory Mechanism and Corporate Finance: a DSCR Approach for AQR Prudential Provisioning, in Risk Governance and Control: Financial Markets and Institutions, Volume 11, Issue 2, </w:t>
      </w:r>
      <w:proofErr w:type="gramStart"/>
      <w:r w:rsidRPr="001F5BCE">
        <w:rPr>
          <w:rFonts w:ascii="Tahoma" w:eastAsia="Times New Roman" w:hAnsi="Tahoma" w:cs="Tahoma"/>
          <w:sz w:val="20"/>
          <w:szCs w:val="20"/>
          <w:lang w:val="en-GB" w:eastAsia="it-IT"/>
        </w:rPr>
        <w:t>2021;</w:t>
      </w:r>
      <w:proofErr w:type="gramEnd"/>
      <w:r w:rsidRPr="001F5BCE">
        <w:rPr>
          <w:rFonts w:ascii="Tahoma" w:eastAsia="Times New Roman" w:hAnsi="Tahoma" w:cs="Tahoma"/>
          <w:sz w:val="20"/>
          <w:szCs w:val="20"/>
          <w:lang w:val="en-GB" w:eastAsia="it-IT"/>
        </w:rPr>
        <w:t xml:space="preserve"> </w:t>
      </w:r>
    </w:p>
    <w:p w14:paraId="48E219ED" w14:textId="77777777" w:rsidR="001F5BCE" w:rsidRPr="001F5BCE" w:rsidRDefault="001F5BCE" w:rsidP="001F5BCE">
      <w:pPr>
        <w:numPr>
          <w:ilvl w:val="0"/>
          <w:numId w:val="8"/>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E. Palmieri and M. Polato, ESG performance and impacts on medium- to long-term default probabilities: the European case, in Bancaria, no. 6, </w:t>
      </w:r>
      <w:proofErr w:type="gramStart"/>
      <w:r w:rsidRPr="001F5BCE">
        <w:rPr>
          <w:rFonts w:ascii="Tahoma" w:eastAsia="Times New Roman" w:hAnsi="Tahoma" w:cs="Tahoma"/>
          <w:sz w:val="20"/>
          <w:szCs w:val="20"/>
          <w:lang w:val="en-GB" w:eastAsia="it-IT"/>
        </w:rPr>
        <w:t>2022;</w:t>
      </w:r>
      <w:proofErr w:type="gramEnd"/>
      <w:r w:rsidRPr="001F5BCE">
        <w:rPr>
          <w:rFonts w:ascii="Tahoma" w:eastAsia="Times New Roman" w:hAnsi="Tahoma" w:cs="Tahoma"/>
          <w:sz w:val="20"/>
          <w:szCs w:val="20"/>
          <w:lang w:val="en-GB" w:eastAsia="it-IT"/>
        </w:rPr>
        <w:t xml:space="preserve"> </w:t>
      </w:r>
    </w:p>
    <w:p w14:paraId="25096BAC" w14:textId="77777777" w:rsidR="001F5BCE" w:rsidRPr="001F5BCE" w:rsidRDefault="001F5BCE" w:rsidP="001F5BCE">
      <w:pPr>
        <w:numPr>
          <w:ilvl w:val="0"/>
          <w:numId w:val="8"/>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E. Palmieri, M. Polato, ESG Default Risk Mitigation Effect: </w:t>
      </w:r>
      <w:proofErr w:type="gramStart"/>
      <w:r w:rsidRPr="001F5BCE">
        <w:rPr>
          <w:rFonts w:ascii="Tahoma" w:eastAsia="Times New Roman" w:hAnsi="Tahoma" w:cs="Tahoma"/>
          <w:sz w:val="20"/>
          <w:szCs w:val="20"/>
          <w:lang w:val="en-GB" w:eastAsia="it-IT"/>
        </w:rPr>
        <w:t>a</w:t>
      </w:r>
      <w:proofErr w:type="gramEnd"/>
      <w:r w:rsidRPr="001F5BCE">
        <w:rPr>
          <w:rFonts w:ascii="Tahoma" w:eastAsia="Times New Roman" w:hAnsi="Tahoma" w:cs="Tahoma"/>
          <w:sz w:val="20"/>
          <w:szCs w:val="20"/>
          <w:lang w:val="en-GB" w:eastAsia="it-IT"/>
        </w:rPr>
        <w:t xml:space="preserve"> Time Sectorial Analysis, in Sustainability Accounting, Management and Policy Journal, September 2022; </w:t>
      </w:r>
    </w:p>
    <w:p w14:paraId="75745F67" w14:textId="77777777" w:rsidR="001F5BCE" w:rsidRPr="001F5BCE" w:rsidRDefault="001F5BCE" w:rsidP="001F5BCE">
      <w:pPr>
        <w:numPr>
          <w:ilvl w:val="0"/>
          <w:numId w:val="8"/>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E. Palmieri and M. Polato, European Banks' Business Models as a Driver of Strategic Planning: One Size Fits All, in Journal of Financial Regulation and Compliance, 2022. </w:t>
      </w:r>
    </w:p>
    <w:p w14:paraId="0C7CDBEC" w14:textId="77777777" w:rsidR="001F5BCE" w:rsidRPr="001F5BCE" w:rsidRDefault="001F5BCE" w:rsidP="001F5BCE">
      <w:pPr>
        <w:spacing w:before="100" w:beforeAutospacing="1" w:after="100" w:afterAutospacing="1"/>
        <w:jc w:val="both"/>
        <w:rPr>
          <w:rFonts w:ascii="Times New Roman" w:eastAsia="Times New Roman" w:hAnsi="Times New Roman" w:cs="Times New Roman"/>
          <w:lang w:val="en-GB" w:eastAsia="it-IT"/>
        </w:rPr>
      </w:pPr>
      <w:r w:rsidRPr="001F5BCE">
        <w:rPr>
          <w:rFonts w:ascii="Tahoma" w:eastAsia="Times New Roman" w:hAnsi="Tahoma" w:cs="Tahoma"/>
          <w:b/>
          <w:bCs/>
          <w:sz w:val="20"/>
          <w:szCs w:val="20"/>
          <w:lang w:val="en-GB" w:eastAsia="it-IT"/>
        </w:rPr>
        <w:t xml:space="preserve">Contributions in essays: </w:t>
      </w:r>
    </w:p>
    <w:p w14:paraId="2D0D969F" w14:textId="77777777" w:rsidR="001F5BCE" w:rsidRPr="00722D9A" w:rsidRDefault="001F5BCE" w:rsidP="001F5BCE">
      <w:pPr>
        <w:numPr>
          <w:ilvl w:val="0"/>
          <w:numId w:val="9"/>
        </w:numPr>
        <w:spacing w:before="100" w:beforeAutospacing="1" w:after="100" w:afterAutospacing="1"/>
        <w:jc w:val="both"/>
        <w:rPr>
          <w:rFonts w:ascii="Tahoma" w:eastAsia="Times New Roman" w:hAnsi="Tahoma" w:cs="Tahoma"/>
          <w:sz w:val="20"/>
          <w:szCs w:val="20"/>
          <w:lang w:eastAsia="it-IT"/>
        </w:rPr>
      </w:pPr>
      <w:r w:rsidRPr="00722D9A">
        <w:rPr>
          <w:rFonts w:ascii="Tahoma" w:eastAsia="Times New Roman" w:hAnsi="Tahoma" w:cs="Tahoma"/>
          <w:sz w:val="20"/>
          <w:szCs w:val="20"/>
          <w:lang w:eastAsia="it-IT"/>
        </w:rPr>
        <w:t xml:space="preserve">in collaboration with G. Mazzocco, L'evoluzione delle figure professionali del settore Credito - Finanza, in G. Prandstraller (ed.), Guardare alle professioni, FrancoAngeli, MI, 1997; </w:t>
      </w:r>
    </w:p>
    <w:p w14:paraId="7D5819D7" w14:textId="77777777" w:rsidR="001F5BCE" w:rsidRPr="00722D9A" w:rsidRDefault="001F5BCE" w:rsidP="001F5BCE">
      <w:pPr>
        <w:numPr>
          <w:ilvl w:val="0"/>
          <w:numId w:val="9"/>
        </w:numPr>
        <w:spacing w:before="100" w:beforeAutospacing="1" w:after="100" w:afterAutospacing="1"/>
        <w:jc w:val="both"/>
        <w:rPr>
          <w:rFonts w:ascii="Tahoma" w:eastAsia="Times New Roman" w:hAnsi="Tahoma" w:cs="Tahoma"/>
          <w:sz w:val="20"/>
          <w:szCs w:val="20"/>
          <w:lang w:eastAsia="it-IT"/>
        </w:rPr>
      </w:pPr>
      <w:r w:rsidRPr="00722D9A">
        <w:rPr>
          <w:rFonts w:ascii="Tahoma" w:eastAsia="Times New Roman" w:hAnsi="Tahoma" w:cs="Tahoma"/>
          <w:sz w:val="20"/>
          <w:szCs w:val="20"/>
          <w:lang w:eastAsia="it-IT"/>
        </w:rPr>
        <w:t xml:space="preserve">Il rischio di credito (dall'analisi organizzativa al sistema dei controlli interni): l'ottica della vigilanza e le prassi operative, in AA.VV., Aspetti innovativi nella gestione di banche di credito cooperativo, CLUEP, Padova, 2001; </w:t>
      </w:r>
    </w:p>
    <w:p w14:paraId="37E44345" w14:textId="77777777" w:rsidR="001F5BCE" w:rsidRPr="001F5BCE" w:rsidRDefault="001F5BCE" w:rsidP="001F5BCE">
      <w:pPr>
        <w:numPr>
          <w:ilvl w:val="0"/>
          <w:numId w:val="9"/>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Critical issues in the adoption of Knowledge Management models in Italian banks, proceedings of the AIDEA conference - Udine 14/</w:t>
      </w:r>
      <w:proofErr w:type="gramStart"/>
      <w:r w:rsidRPr="001F5BCE">
        <w:rPr>
          <w:rFonts w:ascii="Tahoma" w:eastAsia="Times New Roman" w:hAnsi="Tahoma" w:cs="Tahoma"/>
          <w:sz w:val="20"/>
          <w:szCs w:val="20"/>
          <w:lang w:val="en-GB" w:eastAsia="it-IT"/>
        </w:rPr>
        <w:t>15.11.2003;</w:t>
      </w:r>
      <w:proofErr w:type="gramEnd"/>
      <w:r w:rsidRPr="001F5BCE">
        <w:rPr>
          <w:rFonts w:ascii="Tahoma" w:eastAsia="Times New Roman" w:hAnsi="Tahoma" w:cs="Tahoma"/>
          <w:sz w:val="20"/>
          <w:szCs w:val="20"/>
          <w:lang w:val="en-GB" w:eastAsia="it-IT"/>
        </w:rPr>
        <w:t xml:space="preserve"> </w:t>
      </w:r>
    </w:p>
    <w:p w14:paraId="4AF572C6" w14:textId="77777777" w:rsidR="001F5BCE" w:rsidRPr="001F5BCE" w:rsidRDefault="001F5BCE" w:rsidP="001F5BCE">
      <w:pPr>
        <w:numPr>
          <w:ilvl w:val="0"/>
          <w:numId w:val="9"/>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Financial conglomerates and asset management activities: organisational and managerial implications, in G.N. Mazzocco, Asset management: prospects of convergence between banks and insurance companies, Giappichelli, Turin, </w:t>
      </w:r>
      <w:proofErr w:type="gramStart"/>
      <w:r w:rsidRPr="001F5BCE">
        <w:rPr>
          <w:rFonts w:ascii="Tahoma" w:eastAsia="Times New Roman" w:hAnsi="Tahoma" w:cs="Tahoma"/>
          <w:sz w:val="20"/>
          <w:szCs w:val="20"/>
          <w:lang w:val="en-GB" w:eastAsia="it-IT"/>
        </w:rPr>
        <w:t>2005;</w:t>
      </w:r>
      <w:proofErr w:type="gramEnd"/>
      <w:r w:rsidRPr="001F5BCE">
        <w:rPr>
          <w:rFonts w:ascii="Tahoma" w:eastAsia="Times New Roman" w:hAnsi="Tahoma" w:cs="Tahoma"/>
          <w:sz w:val="20"/>
          <w:szCs w:val="20"/>
          <w:lang w:val="en-GB" w:eastAsia="it-IT"/>
        </w:rPr>
        <w:t xml:space="preserve"> </w:t>
      </w:r>
    </w:p>
    <w:p w14:paraId="4541056C" w14:textId="77777777" w:rsidR="001F5BCE" w:rsidRPr="00722D9A" w:rsidRDefault="001F5BCE" w:rsidP="001F5BCE">
      <w:pPr>
        <w:numPr>
          <w:ilvl w:val="0"/>
          <w:numId w:val="9"/>
        </w:numPr>
        <w:spacing w:before="100" w:beforeAutospacing="1" w:after="100" w:afterAutospacing="1"/>
        <w:jc w:val="both"/>
        <w:rPr>
          <w:rFonts w:ascii="Tahoma" w:eastAsia="Times New Roman" w:hAnsi="Tahoma" w:cs="Tahoma"/>
          <w:sz w:val="20"/>
          <w:szCs w:val="20"/>
          <w:lang w:eastAsia="it-IT"/>
        </w:rPr>
      </w:pPr>
      <w:r w:rsidRPr="00722D9A">
        <w:rPr>
          <w:rFonts w:ascii="Tahoma" w:eastAsia="Times New Roman" w:hAnsi="Tahoma" w:cs="Tahoma"/>
          <w:sz w:val="20"/>
          <w:szCs w:val="20"/>
          <w:lang w:eastAsia="it-IT"/>
        </w:rPr>
        <w:t xml:space="preserve">I piani individuali pensionistici, in S. Miani (ed.), I prodotti previdenziali, Giappichelli, Turin, 2009; </w:t>
      </w:r>
    </w:p>
    <w:p w14:paraId="6A79E4DC" w14:textId="77777777" w:rsidR="001F5BCE" w:rsidRPr="001F5BCE" w:rsidRDefault="001F5BCE" w:rsidP="001F5BCE">
      <w:pPr>
        <w:numPr>
          <w:ilvl w:val="0"/>
          <w:numId w:val="9"/>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G. N. Mazzocco, M&amp;A In Banking: Measurement of Some Effects, in </w:t>
      </w:r>
      <w:proofErr w:type="spellStart"/>
      <w:r w:rsidRPr="001F5BCE">
        <w:rPr>
          <w:rFonts w:ascii="Tahoma" w:eastAsia="Times New Roman" w:hAnsi="Tahoma" w:cs="Tahoma"/>
          <w:sz w:val="20"/>
          <w:szCs w:val="20"/>
          <w:lang w:val="en-GB" w:eastAsia="it-IT"/>
        </w:rPr>
        <w:t>Bottiglia</w:t>
      </w:r>
      <w:proofErr w:type="spellEnd"/>
      <w:r w:rsidRPr="001F5BCE">
        <w:rPr>
          <w:rFonts w:ascii="Tahoma" w:eastAsia="Times New Roman" w:hAnsi="Tahoma" w:cs="Tahoma"/>
          <w:sz w:val="20"/>
          <w:szCs w:val="20"/>
          <w:lang w:val="en-GB" w:eastAsia="it-IT"/>
        </w:rPr>
        <w:t xml:space="preserve"> R., Gualandri E., Mazzocco G.N. (edited by), Consolidation in the European Financial Industry, Palgrave McMillan, London, </w:t>
      </w:r>
      <w:proofErr w:type="gramStart"/>
      <w:r w:rsidRPr="001F5BCE">
        <w:rPr>
          <w:rFonts w:ascii="Tahoma" w:eastAsia="Times New Roman" w:hAnsi="Tahoma" w:cs="Tahoma"/>
          <w:sz w:val="20"/>
          <w:szCs w:val="20"/>
          <w:lang w:val="en-GB" w:eastAsia="it-IT"/>
        </w:rPr>
        <w:t>2010;</w:t>
      </w:r>
      <w:proofErr w:type="gramEnd"/>
      <w:r w:rsidRPr="001F5BCE">
        <w:rPr>
          <w:rFonts w:ascii="Tahoma" w:eastAsia="Times New Roman" w:hAnsi="Tahoma" w:cs="Tahoma"/>
          <w:sz w:val="20"/>
          <w:szCs w:val="20"/>
          <w:lang w:val="en-GB" w:eastAsia="it-IT"/>
        </w:rPr>
        <w:t xml:space="preserve"> </w:t>
      </w:r>
    </w:p>
    <w:p w14:paraId="614DC9F3" w14:textId="77777777" w:rsidR="001F5BCE" w:rsidRPr="001F5BCE" w:rsidRDefault="001F5BCE" w:rsidP="001F5BCE">
      <w:pPr>
        <w:numPr>
          <w:ilvl w:val="0"/>
          <w:numId w:val="9"/>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M&amp;A In Banking: </w:t>
      </w:r>
      <w:proofErr w:type="gramStart"/>
      <w:r w:rsidRPr="001F5BCE">
        <w:rPr>
          <w:rFonts w:ascii="Tahoma" w:eastAsia="Times New Roman" w:hAnsi="Tahoma" w:cs="Tahoma"/>
          <w:sz w:val="20"/>
          <w:szCs w:val="20"/>
          <w:lang w:val="en-GB" w:eastAsia="it-IT"/>
        </w:rPr>
        <w:t>a</w:t>
      </w:r>
      <w:proofErr w:type="gramEnd"/>
      <w:r w:rsidRPr="001F5BCE">
        <w:rPr>
          <w:rFonts w:ascii="Tahoma" w:eastAsia="Times New Roman" w:hAnsi="Tahoma" w:cs="Tahoma"/>
          <w:sz w:val="20"/>
          <w:szCs w:val="20"/>
          <w:lang w:val="en-GB" w:eastAsia="it-IT"/>
        </w:rPr>
        <w:t xml:space="preserve"> Literature Review, in </w:t>
      </w:r>
      <w:proofErr w:type="spellStart"/>
      <w:r w:rsidRPr="001F5BCE">
        <w:rPr>
          <w:rFonts w:ascii="Tahoma" w:eastAsia="Times New Roman" w:hAnsi="Tahoma" w:cs="Tahoma"/>
          <w:sz w:val="20"/>
          <w:szCs w:val="20"/>
          <w:lang w:val="en-GB" w:eastAsia="it-IT"/>
        </w:rPr>
        <w:t>Bottiglia</w:t>
      </w:r>
      <w:proofErr w:type="spellEnd"/>
      <w:r w:rsidRPr="001F5BCE">
        <w:rPr>
          <w:rFonts w:ascii="Tahoma" w:eastAsia="Times New Roman" w:hAnsi="Tahoma" w:cs="Tahoma"/>
          <w:sz w:val="20"/>
          <w:szCs w:val="20"/>
          <w:lang w:val="en-GB" w:eastAsia="it-IT"/>
        </w:rPr>
        <w:t xml:space="preserve"> R., Gualandri E., Mazzocco G.N. (edited by), Consolidation in the European Financial Industry Palgrave McMillan, London, 2010; </w:t>
      </w:r>
    </w:p>
    <w:p w14:paraId="00495D0D" w14:textId="77777777" w:rsidR="001F5BCE" w:rsidRPr="00722D9A" w:rsidRDefault="001F5BCE" w:rsidP="001F5BCE">
      <w:pPr>
        <w:numPr>
          <w:ilvl w:val="0"/>
          <w:numId w:val="9"/>
        </w:numPr>
        <w:spacing w:before="100" w:beforeAutospacing="1" w:after="100" w:afterAutospacing="1"/>
        <w:jc w:val="both"/>
        <w:rPr>
          <w:rFonts w:ascii="Tahoma" w:eastAsia="Times New Roman" w:hAnsi="Tahoma" w:cs="Tahoma"/>
          <w:sz w:val="20"/>
          <w:szCs w:val="20"/>
          <w:lang w:eastAsia="it-IT"/>
        </w:rPr>
      </w:pPr>
      <w:r w:rsidRPr="00722D9A">
        <w:rPr>
          <w:rFonts w:ascii="Tahoma" w:eastAsia="Times New Roman" w:hAnsi="Tahoma" w:cs="Tahoma"/>
          <w:sz w:val="20"/>
          <w:szCs w:val="20"/>
          <w:lang w:eastAsia="it-IT"/>
        </w:rPr>
        <w:t xml:space="preserve">I prodotti vita tradizionali, in S. Miani (ed.), I prodotti assicurativi, Third Edition, Giappichelli, Turin, 2010; </w:t>
      </w:r>
    </w:p>
    <w:p w14:paraId="1983732C" w14:textId="77777777" w:rsidR="001F5BCE" w:rsidRPr="00722D9A" w:rsidRDefault="001F5BCE" w:rsidP="001F5BCE">
      <w:pPr>
        <w:numPr>
          <w:ilvl w:val="0"/>
          <w:numId w:val="9"/>
        </w:numPr>
        <w:spacing w:before="100" w:beforeAutospacing="1" w:after="100" w:afterAutospacing="1"/>
        <w:jc w:val="both"/>
        <w:rPr>
          <w:rFonts w:ascii="Tahoma" w:eastAsia="Times New Roman" w:hAnsi="Tahoma" w:cs="Tahoma"/>
          <w:sz w:val="20"/>
          <w:szCs w:val="20"/>
          <w:lang w:eastAsia="it-IT"/>
        </w:rPr>
      </w:pPr>
      <w:r w:rsidRPr="00722D9A">
        <w:rPr>
          <w:rFonts w:ascii="Tahoma" w:eastAsia="Times New Roman" w:hAnsi="Tahoma" w:cs="Tahoma"/>
          <w:sz w:val="20"/>
          <w:szCs w:val="20"/>
          <w:lang w:eastAsia="it-IT"/>
        </w:rPr>
        <w:t xml:space="preserve">I prodotti vita a elevato contenuto finanziario, in S. Miani (ed.), I prodotti assicurativi, Terza Edizione, Giappichelli, Torino, 2010; </w:t>
      </w:r>
    </w:p>
    <w:p w14:paraId="31C07D7E" w14:textId="14BB7C9C" w:rsidR="001F5BCE" w:rsidRPr="00722D9A" w:rsidRDefault="001F5BCE" w:rsidP="00174ED7">
      <w:pPr>
        <w:numPr>
          <w:ilvl w:val="0"/>
          <w:numId w:val="9"/>
        </w:numPr>
        <w:spacing w:before="100" w:beforeAutospacing="1"/>
        <w:jc w:val="both"/>
        <w:rPr>
          <w:rFonts w:ascii="Tahoma" w:eastAsia="Times New Roman" w:hAnsi="Tahoma" w:cs="Tahoma"/>
          <w:sz w:val="20"/>
          <w:szCs w:val="20"/>
          <w:lang w:eastAsia="it-IT"/>
        </w:rPr>
      </w:pPr>
      <w:r w:rsidRPr="00722D9A">
        <w:rPr>
          <w:rFonts w:ascii="Tahoma" w:eastAsia="Times New Roman" w:hAnsi="Tahoma" w:cs="Tahoma"/>
          <w:sz w:val="20"/>
          <w:szCs w:val="20"/>
          <w:lang w:eastAsia="it-IT"/>
        </w:rPr>
        <w:t xml:space="preserve">I prodotti di capitalizzazione e di costituzione di annita, in S. Miani (ed.), I prodotti assicurativi, Terza Edizione, Giappichelli, Torino, 2010; </w:t>
      </w:r>
    </w:p>
    <w:p w14:paraId="409B0990" w14:textId="77777777" w:rsidR="001F5BCE" w:rsidRPr="00722D9A" w:rsidRDefault="001F5BCE" w:rsidP="001F5BCE">
      <w:pPr>
        <w:numPr>
          <w:ilvl w:val="0"/>
          <w:numId w:val="10"/>
        </w:numPr>
        <w:spacing w:before="100" w:beforeAutospacing="1" w:after="100" w:afterAutospacing="1"/>
        <w:jc w:val="both"/>
        <w:rPr>
          <w:rFonts w:ascii="Tahoma" w:eastAsia="Times New Roman" w:hAnsi="Tahoma" w:cs="Tahoma"/>
          <w:sz w:val="20"/>
          <w:szCs w:val="20"/>
          <w:lang w:eastAsia="it-IT"/>
        </w:rPr>
      </w:pPr>
      <w:r w:rsidRPr="00722D9A">
        <w:rPr>
          <w:rFonts w:ascii="Tahoma" w:eastAsia="Times New Roman" w:hAnsi="Tahoma" w:cs="Tahoma"/>
          <w:sz w:val="20"/>
          <w:szCs w:val="20"/>
          <w:lang w:eastAsia="it-IT"/>
        </w:rPr>
        <w:t xml:space="preserve">Gli strumenti di gestione del risparmio, in G.N. Mazzocco (ed.), Gli strumenti finanziari di mercato aperto, Giappichelli, Turin, 2011; </w:t>
      </w:r>
    </w:p>
    <w:p w14:paraId="16CABB65" w14:textId="77777777" w:rsidR="001F5BCE" w:rsidRPr="001F5BCE" w:rsidRDefault="001F5BCE" w:rsidP="001F5BCE">
      <w:pPr>
        <w:numPr>
          <w:ilvl w:val="0"/>
          <w:numId w:val="10"/>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R. Pauluzzo, A Structural Model to Explain Customer Repurchase Intentions in Co- operative Banks, Proceedings of the Conference, Managing the Intangibles: Business and </w:t>
      </w:r>
      <w:proofErr w:type="spellStart"/>
      <w:r w:rsidRPr="001F5BCE">
        <w:rPr>
          <w:rFonts w:ascii="Tahoma" w:eastAsia="Times New Roman" w:hAnsi="Tahoma" w:cs="Tahoma"/>
          <w:sz w:val="20"/>
          <w:szCs w:val="20"/>
          <w:lang w:val="en-GB" w:eastAsia="it-IT"/>
        </w:rPr>
        <w:t>Enterpreneurship</w:t>
      </w:r>
      <w:proofErr w:type="spellEnd"/>
      <w:r w:rsidRPr="001F5BCE">
        <w:rPr>
          <w:rFonts w:ascii="Tahoma" w:eastAsia="Times New Roman" w:hAnsi="Tahoma" w:cs="Tahoma"/>
          <w:sz w:val="20"/>
          <w:szCs w:val="20"/>
          <w:lang w:val="en-GB" w:eastAsia="it-IT"/>
        </w:rPr>
        <w:t xml:space="preserve"> Perspectives in a Global Context, Proceedings of the 13</w:t>
      </w:r>
      <w:proofErr w:type="spellStart"/>
      <w:r w:rsidRPr="001F5BCE">
        <w:rPr>
          <w:rFonts w:ascii="Tahoma" w:eastAsia="Times New Roman" w:hAnsi="Tahoma" w:cs="Tahoma"/>
          <w:position w:val="8"/>
          <w:sz w:val="14"/>
          <w:szCs w:val="14"/>
          <w:lang w:val="en-GB" w:eastAsia="it-IT"/>
        </w:rPr>
        <w:t>th</w:t>
      </w:r>
      <w:proofErr w:type="spellEnd"/>
      <w:r w:rsidRPr="001F5BCE">
        <w:rPr>
          <w:rFonts w:ascii="Tahoma" w:eastAsia="Times New Roman" w:hAnsi="Tahoma" w:cs="Tahoma"/>
          <w:position w:val="8"/>
          <w:sz w:val="14"/>
          <w:szCs w:val="14"/>
          <w:lang w:val="en-GB" w:eastAsia="it-IT"/>
        </w:rPr>
        <w:t xml:space="preserve"> </w:t>
      </w:r>
      <w:r w:rsidRPr="001F5BCE">
        <w:rPr>
          <w:rFonts w:ascii="Tahoma" w:eastAsia="Times New Roman" w:hAnsi="Tahoma" w:cs="Tahoma"/>
          <w:sz w:val="20"/>
          <w:szCs w:val="20"/>
          <w:lang w:val="en-GB" w:eastAsia="it-IT"/>
        </w:rPr>
        <w:t xml:space="preserve">International Conference of the Society for Global Business &amp; Economic Development, Ancona, 16-18 July </w:t>
      </w:r>
      <w:proofErr w:type="gramStart"/>
      <w:r w:rsidRPr="001F5BCE">
        <w:rPr>
          <w:rFonts w:ascii="Tahoma" w:eastAsia="Times New Roman" w:hAnsi="Tahoma" w:cs="Tahoma"/>
          <w:sz w:val="20"/>
          <w:szCs w:val="20"/>
          <w:lang w:val="en-GB" w:eastAsia="it-IT"/>
        </w:rPr>
        <w:t>2014;</w:t>
      </w:r>
      <w:proofErr w:type="gramEnd"/>
      <w:r w:rsidRPr="001F5BCE">
        <w:rPr>
          <w:rFonts w:ascii="Tahoma" w:eastAsia="Times New Roman" w:hAnsi="Tahoma" w:cs="Tahoma"/>
          <w:sz w:val="20"/>
          <w:szCs w:val="20"/>
          <w:lang w:val="en-GB" w:eastAsia="it-IT"/>
        </w:rPr>
        <w:t xml:space="preserve"> </w:t>
      </w:r>
    </w:p>
    <w:p w14:paraId="7A83E29C" w14:textId="77777777" w:rsidR="001F5BCE" w:rsidRPr="001F5BCE" w:rsidRDefault="001F5BCE" w:rsidP="001F5BCE">
      <w:pPr>
        <w:numPr>
          <w:ilvl w:val="0"/>
          <w:numId w:val="10"/>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in collaboration with R. Pauluzzo, Knowledge Management and Risk Culture in the Banking Industry: Relations and Problems, paper at 16</w:t>
      </w:r>
      <w:proofErr w:type="spellStart"/>
      <w:r w:rsidRPr="001F5BCE">
        <w:rPr>
          <w:rFonts w:ascii="Tahoma" w:eastAsia="Times New Roman" w:hAnsi="Tahoma" w:cs="Tahoma"/>
          <w:position w:val="8"/>
          <w:sz w:val="14"/>
          <w:szCs w:val="14"/>
          <w:lang w:val="en-GB" w:eastAsia="it-IT"/>
        </w:rPr>
        <w:t>th</w:t>
      </w:r>
      <w:proofErr w:type="spellEnd"/>
      <w:r w:rsidRPr="001F5BCE">
        <w:rPr>
          <w:rFonts w:ascii="Tahoma" w:eastAsia="Times New Roman" w:hAnsi="Tahoma" w:cs="Tahoma"/>
          <w:position w:val="8"/>
          <w:sz w:val="14"/>
          <w:szCs w:val="14"/>
          <w:lang w:val="en-GB" w:eastAsia="it-IT"/>
        </w:rPr>
        <w:t xml:space="preserve"> </w:t>
      </w:r>
      <w:r w:rsidRPr="001F5BCE">
        <w:rPr>
          <w:rFonts w:ascii="Tahoma" w:eastAsia="Times New Roman" w:hAnsi="Tahoma" w:cs="Tahoma"/>
          <w:sz w:val="20"/>
          <w:szCs w:val="20"/>
          <w:lang w:val="en-GB" w:eastAsia="it-IT"/>
        </w:rPr>
        <w:t xml:space="preserve">European Conference on Knowledge Management - ECKM 2015 - Udine, 3 - 4 September </w:t>
      </w:r>
      <w:proofErr w:type="gramStart"/>
      <w:r w:rsidRPr="001F5BCE">
        <w:rPr>
          <w:rFonts w:ascii="Tahoma" w:eastAsia="Times New Roman" w:hAnsi="Tahoma" w:cs="Tahoma"/>
          <w:sz w:val="20"/>
          <w:szCs w:val="20"/>
          <w:lang w:val="en-GB" w:eastAsia="it-IT"/>
        </w:rPr>
        <w:t>2015;</w:t>
      </w:r>
      <w:proofErr w:type="gramEnd"/>
      <w:r w:rsidRPr="001F5BCE">
        <w:rPr>
          <w:rFonts w:ascii="Tahoma" w:eastAsia="Times New Roman" w:hAnsi="Tahoma" w:cs="Tahoma"/>
          <w:sz w:val="20"/>
          <w:szCs w:val="20"/>
          <w:lang w:val="en-GB" w:eastAsia="it-IT"/>
        </w:rPr>
        <w:t xml:space="preserve"> </w:t>
      </w:r>
    </w:p>
    <w:p w14:paraId="30998178" w14:textId="77777777" w:rsidR="001F5BCE" w:rsidRPr="001F5BCE" w:rsidRDefault="001F5BCE" w:rsidP="001F5BCE">
      <w:pPr>
        <w:numPr>
          <w:ilvl w:val="0"/>
          <w:numId w:val="10"/>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C. Baldan and F. Zen, A Quantitative Model to Articulate the Banking Risk Appetite Framework, in V. Cantino, P. De </w:t>
      </w:r>
      <w:proofErr w:type="spellStart"/>
      <w:r w:rsidRPr="001F5BCE">
        <w:rPr>
          <w:rFonts w:ascii="Tahoma" w:eastAsia="Times New Roman" w:hAnsi="Tahoma" w:cs="Tahoma"/>
          <w:sz w:val="20"/>
          <w:szCs w:val="20"/>
          <w:lang w:val="en-GB" w:eastAsia="it-IT"/>
        </w:rPr>
        <w:t>Vincentiis</w:t>
      </w:r>
      <w:proofErr w:type="spellEnd"/>
      <w:r w:rsidRPr="001F5BCE">
        <w:rPr>
          <w:rFonts w:ascii="Tahoma" w:eastAsia="Times New Roman" w:hAnsi="Tahoma" w:cs="Tahoma"/>
          <w:sz w:val="20"/>
          <w:szCs w:val="20"/>
          <w:lang w:val="en-GB" w:eastAsia="it-IT"/>
        </w:rPr>
        <w:t xml:space="preserve">, G. Racca (eds.), Risk Management: Perspectives and Open Issues. A Multi-disciplinary Approach, McGraw-Hill, London, </w:t>
      </w:r>
      <w:proofErr w:type="gramStart"/>
      <w:r w:rsidRPr="001F5BCE">
        <w:rPr>
          <w:rFonts w:ascii="Tahoma" w:eastAsia="Times New Roman" w:hAnsi="Tahoma" w:cs="Tahoma"/>
          <w:sz w:val="20"/>
          <w:szCs w:val="20"/>
          <w:lang w:val="en-GB" w:eastAsia="it-IT"/>
        </w:rPr>
        <w:t>2016;</w:t>
      </w:r>
      <w:proofErr w:type="gramEnd"/>
      <w:r w:rsidRPr="001F5BCE">
        <w:rPr>
          <w:rFonts w:ascii="Tahoma" w:eastAsia="Times New Roman" w:hAnsi="Tahoma" w:cs="Tahoma"/>
          <w:sz w:val="20"/>
          <w:szCs w:val="20"/>
          <w:lang w:val="en-GB" w:eastAsia="it-IT"/>
        </w:rPr>
        <w:t xml:space="preserve"> </w:t>
      </w:r>
    </w:p>
    <w:p w14:paraId="0C08A9BF" w14:textId="77777777" w:rsidR="001F5BCE" w:rsidRPr="00722D9A" w:rsidRDefault="001F5BCE" w:rsidP="001F5BCE">
      <w:pPr>
        <w:numPr>
          <w:ilvl w:val="0"/>
          <w:numId w:val="10"/>
        </w:numPr>
        <w:spacing w:before="100" w:beforeAutospacing="1" w:after="100" w:afterAutospacing="1"/>
        <w:jc w:val="both"/>
        <w:rPr>
          <w:rFonts w:ascii="Tahoma" w:eastAsia="Times New Roman" w:hAnsi="Tahoma" w:cs="Tahoma"/>
          <w:sz w:val="20"/>
          <w:szCs w:val="20"/>
          <w:lang w:eastAsia="it-IT"/>
        </w:rPr>
      </w:pPr>
      <w:r w:rsidRPr="00722D9A">
        <w:rPr>
          <w:rFonts w:ascii="Tahoma" w:eastAsia="Times New Roman" w:hAnsi="Tahoma" w:cs="Tahoma"/>
          <w:sz w:val="20"/>
          <w:szCs w:val="20"/>
          <w:lang w:eastAsia="it-IT"/>
        </w:rPr>
        <w:t xml:space="preserve">I prodotti vita tradizionali, in S. Miani (ed.), I prodotti assicurativi, Quarta Edizione, Giappichelli, Torino, 2017; </w:t>
      </w:r>
    </w:p>
    <w:p w14:paraId="4364ACFF" w14:textId="77777777" w:rsidR="001F5BCE" w:rsidRPr="00722D9A" w:rsidRDefault="001F5BCE" w:rsidP="001F5BCE">
      <w:pPr>
        <w:numPr>
          <w:ilvl w:val="0"/>
          <w:numId w:val="10"/>
        </w:numPr>
        <w:spacing w:before="100" w:beforeAutospacing="1" w:after="100" w:afterAutospacing="1"/>
        <w:jc w:val="both"/>
        <w:rPr>
          <w:rFonts w:ascii="Tahoma" w:eastAsia="Times New Roman" w:hAnsi="Tahoma" w:cs="Tahoma"/>
          <w:sz w:val="20"/>
          <w:szCs w:val="20"/>
          <w:lang w:eastAsia="it-IT"/>
        </w:rPr>
      </w:pPr>
      <w:r w:rsidRPr="00722D9A">
        <w:rPr>
          <w:rFonts w:ascii="Tahoma" w:eastAsia="Times New Roman" w:hAnsi="Tahoma" w:cs="Tahoma"/>
          <w:sz w:val="20"/>
          <w:szCs w:val="20"/>
          <w:lang w:eastAsia="it-IT"/>
        </w:rPr>
        <w:t xml:space="preserve">I prodotti vita a elevato contenuto finanziario, in S. Miani (ed.), I prodotti assicurativi, Quarta Edizione, Giappichelli, Turin, 2017; </w:t>
      </w:r>
    </w:p>
    <w:p w14:paraId="084D9DB7" w14:textId="77777777" w:rsidR="001F5BCE" w:rsidRPr="00722D9A" w:rsidRDefault="001F5BCE" w:rsidP="001F5BCE">
      <w:pPr>
        <w:numPr>
          <w:ilvl w:val="0"/>
          <w:numId w:val="10"/>
        </w:numPr>
        <w:spacing w:before="100" w:beforeAutospacing="1" w:after="100" w:afterAutospacing="1"/>
        <w:jc w:val="both"/>
        <w:rPr>
          <w:rFonts w:ascii="Tahoma" w:eastAsia="Times New Roman" w:hAnsi="Tahoma" w:cs="Tahoma"/>
          <w:sz w:val="20"/>
          <w:szCs w:val="20"/>
          <w:lang w:eastAsia="it-IT"/>
        </w:rPr>
      </w:pPr>
      <w:r w:rsidRPr="00722D9A">
        <w:rPr>
          <w:rFonts w:ascii="Tahoma" w:eastAsia="Times New Roman" w:hAnsi="Tahoma" w:cs="Tahoma"/>
          <w:sz w:val="20"/>
          <w:szCs w:val="20"/>
          <w:lang w:eastAsia="it-IT"/>
        </w:rPr>
        <w:t xml:space="preserve">Capitalisation and annuity products, in S. Miani (ed.), I prodotti assicurativi, Quarta Edizione, Giappichelli, Turin, 2017; </w:t>
      </w:r>
    </w:p>
    <w:p w14:paraId="24A81840" w14:textId="77777777" w:rsidR="001F5BCE" w:rsidRPr="001F5BCE" w:rsidRDefault="001F5BCE" w:rsidP="001F5BCE">
      <w:pPr>
        <w:numPr>
          <w:ilvl w:val="0"/>
          <w:numId w:val="10"/>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lastRenderedPageBreak/>
        <w:t xml:space="preserve">In collaboration with M. Polato, L. Jones, New capital standards for bank loss absorption in the context of financial crisis management process reform, Proceedings of the San Marco Academy of Pordenone, </w:t>
      </w:r>
      <w:proofErr w:type="gramStart"/>
      <w:r w:rsidRPr="001F5BCE">
        <w:rPr>
          <w:rFonts w:ascii="Tahoma" w:eastAsia="Times New Roman" w:hAnsi="Tahoma" w:cs="Tahoma"/>
          <w:sz w:val="20"/>
          <w:szCs w:val="20"/>
          <w:lang w:val="en-GB" w:eastAsia="it-IT"/>
        </w:rPr>
        <w:t>2019;</w:t>
      </w:r>
      <w:proofErr w:type="gramEnd"/>
      <w:r w:rsidRPr="001F5BCE">
        <w:rPr>
          <w:rFonts w:ascii="Tahoma" w:eastAsia="Times New Roman" w:hAnsi="Tahoma" w:cs="Tahoma"/>
          <w:sz w:val="20"/>
          <w:szCs w:val="20"/>
          <w:lang w:val="en-GB" w:eastAsia="it-IT"/>
        </w:rPr>
        <w:t xml:space="preserve"> </w:t>
      </w:r>
    </w:p>
    <w:p w14:paraId="5FB70D84" w14:textId="77777777" w:rsidR="001F5BCE" w:rsidRPr="001F5BCE" w:rsidRDefault="001F5BCE" w:rsidP="001F5BCE">
      <w:pPr>
        <w:numPr>
          <w:ilvl w:val="0"/>
          <w:numId w:val="10"/>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E. Palmieri, Systemic risks and capital buffers: characteristics and impacts of Total Loss Absorbing Capacity (TLAC), in S. </w:t>
      </w:r>
      <w:proofErr w:type="spellStart"/>
      <w:r w:rsidRPr="001F5BCE">
        <w:rPr>
          <w:rFonts w:ascii="Tahoma" w:eastAsia="Times New Roman" w:hAnsi="Tahoma" w:cs="Tahoma"/>
          <w:sz w:val="20"/>
          <w:szCs w:val="20"/>
          <w:lang w:val="en-GB" w:eastAsia="it-IT"/>
        </w:rPr>
        <w:t>Dell'Atti</w:t>
      </w:r>
      <w:proofErr w:type="spellEnd"/>
      <w:r w:rsidRPr="001F5BCE">
        <w:rPr>
          <w:rFonts w:ascii="Tahoma" w:eastAsia="Times New Roman" w:hAnsi="Tahoma" w:cs="Tahoma"/>
          <w:sz w:val="20"/>
          <w:szCs w:val="20"/>
          <w:lang w:val="en-GB" w:eastAsia="it-IT"/>
        </w:rPr>
        <w:t xml:space="preserve"> (ed.), </w:t>
      </w:r>
      <w:proofErr w:type="spellStart"/>
      <w:r w:rsidRPr="001F5BCE">
        <w:rPr>
          <w:rFonts w:ascii="Tahoma" w:eastAsia="Times New Roman" w:hAnsi="Tahoma" w:cs="Tahoma"/>
          <w:sz w:val="20"/>
          <w:szCs w:val="20"/>
          <w:lang w:val="en-GB" w:eastAsia="it-IT"/>
        </w:rPr>
        <w:t>Studin</w:t>
      </w:r>
      <w:proofErr w:type="spellEnd"/>
      <w:r w:rsidRPr="001F5BCE">
        <w:rPr>
          <w:rFonts w:ascii="Tahoma" w:eastAsia="Times New Roman" w:hAnsi="Tahoma" w:cs="Tahoma"/>
          <w:sz w:val="20"/>
          <w:szCs w:val="20"/>
          <w:lang w:val="en-GB" w:eastAsia="it-IT"/>
        </w:rPr>
        <w:t xml:space="preserve"> in honour of Antonio </w:t>
      </w:r>
      <w:proofErr w:type="spellStart"/>
      <w:r w:rsidRPr="001F5BCE">
        <w:rPr>
          <w:rFonts w:ascii="Tahoma" w:eastAsia="Times New Roman" w:hAnsi="Tahoma" w:cs="Tahoma"/>
          <w:sz w:val="20"/>
          <w:szCs w:val="20"/>
          <w:lang w:val="en-GB" w:eastAsia="it-IT"/>
        </w:rPr>
        <w:t>Dell'Atti</w:t>
      </w:r>
      <w:proofErr w:type="spellEnd"/>
      <w:r w:rsidRPr="001F5BCE">
        <w:rPr>
          <w:rFonts w:ascii="Tahoma" w:eastAsia="Times New Roman" w:hAnsi="Tahoma" w:cs="Tahoma"/>
          <w:sz w:val="20"/>
          <w:szCs w:val="20"/>
          <w:lang w:val="en-GB" w:eastAsia="it-IT"/>
        </w:rPr>
        <w:t xml:space="preserve">, Giuffrè Francis Lefebvre, Milan, </w:t>
      </w:r>
      <w:proofErr w:type="gramStart"/>
      <w:r w:rsidRPr="001F5BCE">
        <w:rPr>
          <w:rFonts w:ascii="Tahoma" w:eastAsia="Times New Roman" w:hAnsi="Tahoma" w:cs="Tahoma"/>
          <w:sz w:val="20"/>
          <w:szCs w:val="20"/>
          <w:lang w:val="en-GB" w:eastAsia="it-IT"/>
        </w:rPr>
        <w:t>2020;</w:t>
      </w:r>
      <w:proofErr w:type="gramEnd"/>
      <w:r w:rsidRPr="001F5BCE">
        <w:rPr>
          <w:rFonts w:ascii="Tahoma" w:eastAsia="Times New Roman" w:hAnsi="Tahoma" w:cs="Tahoma"/>
          <w:sz w:val="20"/>
          <w:szCs w:val="20"/>
          <w:lang w:val="en-GB" w:eastAsia="it-IT"/>
        </w:rPr>
        <w:t xml:space="preserve"> </w:t>
      </w:r>
    </w:p>
    <w:p w14:paraId="0C8E589F" w14:textId="77777777" w:rsidR="001F5BCE" w:rsidRPr="00722D9A" w:rsidRDefault="001F5BCE" w:rsidP="001F5BCE">
      <w:pPr>
        <w:numPr>
          <w:ilvl w:val="0"/>
          <w:numId w:val="10"/>
        </w:numPr>
        <w:spacing w:before="100" w:beforeAutospacing="1" w:after="100" w:afterAutospacing="1"/>
        <w:jc w:val="both"/>
        <w:rPr>
          <w:rFonts w:ascii="Tahoma" w:eastAsia="Times New Roman" w:hAnsi="Tahoma" w:cs="Tahoma"/>
          <w:sz w:val="20"/>
          <w:szCs w:val="20"/>
          <w:lang w:eastAsia="it-IT"/>
        </w:rPr>
      </w:pPr>
      <w:r w:rsidRPr="00722D9A">
        <w:rPr>
          <w:rFonts w:ascii="Tahoma" w:eastAsia="Times New Roman" w:hAnsi="Tahoma" w:cs="Tahoma"/>
          <w:sz w:val="20"/>
          <w:szCs w:val="20"/>
          <w:lang w:eastAsia="it-IT"/>
        </w:rPr>
        <w:t xml:space="preserve">Il rischio di credito: evoluzione regolamentare e modelli gestionali, in S. Dell'Atti, S. Miani, A. Trotta, Regolamentazione, rischi e reputazione delle banche nell'Unione Bancaria Europea, Franco Angeli, Milan, 2022; </w:t>
      </w:r>
    </w:p>
    <w:p w14:paraId="4BEA932B" w14:textId="77777777" w:rsidR="001F5BCE" w:rsidRPr="00722D9A" w:rsidRDefault="001F5BCE" w:rsidP="001F5BCE">
      <w:pPr>
        <w:numPr>
          <w:ilvl w:val="0"/>
          <w:numId w:val="10"/>
        </w:numPr>
        <w:spacing w:before="100" w:beforeAutospacing="1" w:after="100" w:afterAutospacing="1"/>
        <w:jc w:val="both"/>
        <w:rPr>
          <w:rFonts w:ascii="Tahoma" w:eastAsia="Times New Roman" w:hAnsi="Tahoma" w:cs="Tahoma"/>
          <w:sz w:val="20"/>
          <w:szCs w:val="20"/>
          <w:lang w:eastAsia="it-IT"/>
        </w:rPr>
      </w:pPr>
      <w:r w:rsidRPr="00722D9A">
        <w:rPr>
          <w:rFonts w:ascii="Tahoma" w:eastAsia="Times New Roman" w:hAnsi="Tahoma" w:cs="Tahoma"/>
          <w:sz w:val="20"/>
          <w:szCs w:val="20"/>
          <w:lang w:eastAsia="it-IT"/>
        </w:rPr>
        <w:t xml:space="preserve">Il rischio di mercato: evoluzione regolamentare e modelli gestionali, in S. Dell'Atti, S. Miani, A. Trotta, Regolamentazione, rischi e reputazione delle banche nell'Unione Bancaria Europea, Franco Angeli, Milan, 2022; </w:t>
      </w:r>
    </w:p>
    <w:p w14:paraId="011CB66F" w14:textId="77777777" w:rsidR="001F5BCE" w:rsidRPr="001F5BCE" w:rsidRDefault="001F5BCE" w:rsidP="001F5BCE">
      <w:pPr>
        <w:numPr>
          <w:ilvl w:val="0"/>
          <w:numId w:val="10"/>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Risk mapping and reputational impacts, in S. </w:t>
      </w:r>
      <w:proofErr w:type="spellStart"/>
      <w:r w:rsidRPr="001F5BCE">
        <w:rPr>
          <w:rFonts w:ascii="Tahoma" w:eastAsia="Times New Roman" w:hAnsi="Tahoma" w:cs="Tahoma"/>
          <w:sz w:val="20"/>
          <w:szCs w:val="20"/>
          <w:lang w:val="en-GB" w:eastAsia="it-IT"/>
        </w:rPr>
        <w:t>Dell'Atti</w:t>
      </w:r>
      <w:proofErr w:type="spellEnd"/>
      <w:r w:rsidRPr="001F5BCE">
        <w:rPr>
          <w:rFonts w:ascii="Tahoma" w:eastAsia="Times New Roman" w:hAnsi="Tahoma" w:cs="Tahoma"/>
          <w:sz w:val="20"/>
          <w:szCs w:val="20"/>
          <w:lang w:val="en-GB" w:eastAsia="it-IT"/>
        </w:rPr>
        <w:t xml:space="preserve">, S. Miani, A. Trotta, Regulation, risk and reputation of banks in the European Banking Union, Franco Angeli, Milan, 2022. </w:t>
      </w:r>
    </w:p>
    <w:p w14:paraId="458F83AF" w14:textId="77777777" w:rsidR="001F5BCE" w:rsidRPr="001F5BCE" w:rsidRDefault="001F5BCE" w:rsidP="001F5BCE">
      <w:pPr>
        <w:spacing w:before="100" w:beforeAutospacing="1" w:after="100" w:afterAutospacing="1"/>
        <w:jc w:val="both"/>
        <w:rPr>
          <w:rFonts w:ascii="Times New Roman" w:eastAsia="Times New Roman" w:hAnsi="Times New Roman" w:cs="Times New Roman"/>
          <w:lang w:val="en-GB" w:eastAsia="it-IT"/>
        </w:rPr>
      </w:pPr>
      <w:r w:rsidRPr="001F5BCE">
        <w:rPr>
          <w:rFonts w:ascii="Tahoma" w:eastAsia="Times New Roman" w:hAnsi="Tahoma" w:cs="Tahoma"/>
          <w:b/>
          <w:bCs/>
          <w:sz w:val="20"/>
          <w:szCs w:val="20"/>
          <w:lang w:val="en-GB" w:eastAsia="it-IT"/>
        </w:rPr>
        <w:t>Monographs</w:t>
      </w:r>
      <w:r w:rsidRPr="001F5BCE">
        <w:rPr>
          <w:rFonts w:ascii="Tahoma" w:eastAsia="Times New Roman" w:hAnsi="Tahoma" w:cs="Tahoma"/>
          <w:sz w:val="20"/>
          <w:szCs w:val="20"/>
          <w:lang w:val="en-GB" w:eastAsia="it-IT"/>
        </w:rPr>
        <w:t xml:space="preserve">: </w:t>
      </w:r>
    </w:p>
    <w:p w14:paraId="15378E1E" w14:textId="77777777" w:rsidR="001F5BCE" w:rsidRPr="001F5BCE" w:rsidRDefault="001F5BCE" w:rsidP="00174ED7">
      <w:pPr>
        <w:spacing w:before="100" w:beforeAutospacing="1"/>
        <w:ind w:firstLine="360"/>
        <w:jc w:val="both"/>
        <w:rPr>
          <w:rFonts w:ascii="Times New Roman" w:eastAsia="Times New Roman" w:hAnsi="Times New Roman" w:cs="Times New Roman"/>
          <w:lang w:val="en-GB" w:eastAsia="it-IT"/>
        </w:rPr>
      </w:pPr>
      <w:r w:rsidRPr="001F5BCE">
        <w:rPr>
          <w:rFonts w:ascii="Tahoma" w:eastAsia="Times New Roman" w:hAnsi="Tahoma" w:cs="Tahoma"/>
          <w:sz w:val="20"/>
          <w:szCs w:val="20"/>
          <w:lang w:val="en-GB" w:eastAsia="it-IT"/>
        </w:rPr>
        <w:t xml:space="preserve">53. Derivative Instruments. Technical and Operational Aspects. Forum, Udine, </w:t>
      </w:r>
      <w:proofErr w:type="gramStart"/>
      <w:r w:rsidRPr="001F5BCE">
        <w:rPr>
          <w:rFonts w:ascii="Tahoma" w:eastAsia="Times New Roman" w:hAnsi="Tahoma" w:cs="Tahoma"/>
          <w:sz w:val="20"/>
          <w:szCs w:val="20"/>
          <w:lang w:val="en-GB" w:eastAsia="it-IT"/>
        </w:rPr>
        <w:t>1995;</w:t>
      </w:r>
      <w:proofErr w:type="gramEnd"/>
      <w:r w:rsidRPr="001F5BCE">
        <w:rPr>
          <w:rFonts w:ascii="Tahoma" w:eastAsia="Times New Roman" w:hAnsi="Tahoma" w:cs="Tahoma"/>
          <w:sz w:val="20"/>
          <w:szCs w:val="20"/>
          <w:lang w:val="en-GB" w:eastAsia="it-IT"/>
        </w:rPr>
        <w:t xml:space="preserve"> </w:t>
      </w:r>
    </w:p>
    <w:p w14:paraId="0F53DDCF" w14:textId="77777777" w:rsidR="001F5BCE" w:rsidRPr="001F5BCE" w:rsidRDefault="001F5BCE" w:rsidP="001F5BCE">
      <w:pPr>
        <w:numPr>
          <w:ilvl w:val="0"/>
          <w:numId w:val="11"/>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Interest risk management tools: characteristics and how to use them, Forum, Udine, </w:t>
      </w:r>
      <w:proofErr w:type="gramStart"/>
      <w:r w:rsidRPr="001F5BCE">
        <w:rPr>
          <w:rFonts w:ascii="Tahoma" w:eastAsia="Times New Roman" w:hAnsi="Tahoma" w:cs="Tahoma"/>
          <w:sz w:val="20"/>
          <w:szCs w:val="20"/>
          <w:lang w:val="en-GB" w:eastAsia="it-IT"/>
        </w:rPr>
        <w:t>1998;</w:t>
      </w:r>
      <w:proofErr w:type="gramEnd"/>
      <w:r w:rsidRPr="001F5BCE">
        <w:rPr>
          <w:rFonts w:ascii="Tahoma" w:eastAsia="Times New Roman" w:hAnsi="Tahoma" w:cs="Tahoma"/>
          <w:sz w:val="20"/>
          <w:szCs w:val="20"/>
          <w:lang w:val="en-GB" w:eastAsia="it-IT"/>
        </w:rPr>
        <w:t xml:space="preserve"> </w:t>
      </w:r>
    </w:p>
    <w:p w14:paraId="1F70F790" w14:textId="77777777" w:rsidR="001F5BCE" w:rsidRPr="001F5BCE" w:rsidRDefault="001F5BCE" w:rsidP="001F5BCE">
      <w:pPr>
        <w:numPr>
          <w:ilvl w:val="0"/>
          <w:numId w:val="11"/>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Derivative instruments and contracts: markets and characteristics, Forum, Udine, </w:t>
      </w:r>
      <w:proofErr w:type="gramStart"/>
      <w:r w:rsidRPr="001F5BCE">
        <w:rPr>
          <w:rFonts w:ascii="Tahoma" w:eastAsia="Times New Roman" w:hAnsi="Tahoma" w:cs="Tahoma"/>
          <w:sz w:val="20"/>
          <w:szCs w:val="20"/>
          <w:lang w:val="en-GB" w:eastAsia="it-IT"/>
        </w:rPr>
        <w:t>2001;</w:t>
      </w:r>
      <w:proofErr w:type="gramEnd"/>
      <w:r w:rsidRPr="001F5BCE">
        <w:rPr>
          <w:rFonts w:ascii="Tahoma" w:eastAsia="Times New Roman" w:hAnsi="Tahoma" w:cs="Tahoma"/>
          <w:sz w:val="20"/>
          <w:szCs w:val="20"/>
          <w:lang w:val="en-GB" w:eastAsia="it-IT"/>
        </w:rPr>
        <w:t xml:space="preserve"> </w:t>
      </w:r>
    </w:p>
    <w:p w14:paraId="4BD60CFA" w14:textId="77777777" w:rsidR="001F5BCE" w:rsidRPr="001F5BCE" w:rsidRDefault="001F5BCE" w:rsidP="001F5BCE">
      <w:pPr>
        <w:numPr>
          <w:ilvl w:val="0"/>
          <w:numId w:val="11"/>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Innovations Produced by the Launch of the European Monetary Union and Reflections on the Treasury Management of Banks, Giappichelli, Turin, </w:t>
      </w:r>
      <w:proofErr w:type="gramStart"/>
      <w:r w:rsidRPr="001F5BCE">
        <w:rPr>
          <w:rFonts w:ascii="Tahoma" w:eastAsia="Times New Roman" w:hAnsi="Tahoma" w:cs="Tahoma"/>
          <w:sz w:val="20"/>
          <w:szCs w:val="20"/>
          <w:lang w:val="en-GB" w:eastAsia="it-IT"/>
        </w:rPr>
        <w:t>2006;</w:t>
      </w:r>
      <w:proofErr w:type="gramEnd"/>
      <w:r w:rsidRPr="001F5BCE">
        <w:rPr>
          <w:rFonts w:ascii="Tahoma" w:eastAsia="Times New Roman" w:hAnsi="Tahoma" w:cs="Tahoma"/>
          <w:sz w:val="20"/>
          <w:szCs w:val="20"/>
          <w:lang w:val="en-GB" w:eastAsia="it-IT"/>
        </w:rPr>
        <w:t xml:space="preserve"> </w:t>
      </w:r>
    </w:p>
    <w:p w14:paraId="6DBCBF77" w14:textId="77777777" w:rsidR="001F5BCE" w:rsidRPr="001F5BCE" w:rsidRDefault="001F5BCE" w:rsidP="001F5BCE">
      <w:pPr>
        <w:numPr>
          <w:ilvl w:val="0"/>
          <w:numId w:val="11"/>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Derivatives: uses for investors and companies, Giappichelli, Turin, </w:t>
      </w:r>
      <w:proofErr w:type="gramStart"/>
      <w:r w:rsidRPr="001F5BCE">
        <w:rPr>
          <w:rFonts w:ascii="Tahoma" w:eastAsia="Times New Roman" w:hAnsi="Tahoma" w:cs="Tahoma"/>
          <w:sz w:val="20"/>
          <w:szCs w:val="20"/>
          <w:lang w:val="en-GB" w:eastAsia="it-IT"/>
        </w:rPr>
        <w:t>2008;</w:t>
      </w:r>
      <w:proofErr w:type="gramEnd"/>
      <w:r w:rsidRPr="001F5BCE">
        <w:rPr>
          <w:rFonts w:ascii="Tahoma" w:eastAsia="Times New Roman" w:hAnsi="Tahoma" w:cs="Tahoma"/>
          <w:sz w:val="20"/>
          <w:szCs w:val="20"/>
          <w:lang w:val="en-GB" w:eastAsia="it-IT"/>
        </w:rPr>
        <w:t xml:space="preserve"> </w:t>
      </w:r>
    </w:p>
    <w:p w14:paraId="7D0A209A" w14:textId="77777777" w:rsidR="001F5BCE" w:rsidRPr="001F5BCE" w:rsidRDefault="001F5BCE" w:rsidP="001F5BCE">
      <w:pPr>
        <w:numPr>
          <w:ilvl w:val="0"/>
          <w:numId w:val="11"/>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cooperation with F. Zanin, </w:t>
      </w:r>
      <w:proofErr w:type="spellStart"/>
      <w:r w:rsidRPr="001F5BCE">
        <w:rPr>
          <w:rFonts w:ascii="Tahoma" w:eastAsia="Times New Roman" w:hAnsi="Tahoma" w:cs="Tahoma"/>
          <w:sz w:val="20"/>
          <w:szCs w:val="20"/>
          <w:lang w:val="en-GB" w:eastAsia="it-IT"/>
        </w:rPr>
        <w:t>Aggregazione</w:t>
      </w:r>
      <w:proofErr w:type="spellEnd"/>
      <w:r w:rsidRPr="001F5BCE">
        <w:rPr>
          <w:rFonts w:ascii="Tahoma" w:eastAsia="Times New Roman" w:hAnsi="Tahoma" w:cs="Tahoma"/>
          <w:sz w:val="20"/>
          <w:szCs w:val="20"/>
          <w:lang w:val="en-GB" w:eastAsia="it-IT"/>
        </w:rPr>
        <w:t xml:space="preserve"> e rete di </w:t>
      </w:r>
      <w:proofErr w:type="spellStart"/>
      <w:r w:rsidRPr="001F5BCE">
        <w:rPr>
          <w:rFonts w:ascii="Tahoma" w:eastAsia="Times New Roman" w:hAnsi="Tahoma" w:cs="Tahoma"/>
          <w:sz w:val="20"/>
          <w:szCs w:val="20"/>
          <w:lang w:val="en-GB" w:eastAsia="it-IT"/>
        </w:rPr>
        <w:t>imprese</w:t>
      </w:r>
      <w:proofErr w:type="spellEnd"/>
      <w:r w:rsidRPr="001F5BCE">
        <w:rPr>
          <w:rFonts w:ascii="Tahoma" w:eastAsia="Times New Roman" w:hAnsi="Tahoma" w:cs="Tahoma"/>
          <w:sz w:val="20"/>
          <w:szCs w:val="20"/>
          <w:lang w:val="en-GB" w:eastAsia="it-IT"/>
        </w:rPr>
        <w:t>, Giappichelli, Turin, 2017 (double blind peer review procedure</w:t>
      </w:r>
      <w:proofErr w:type="gramStart"/>
      <w:r w:rsidRPr="001F5BCE">
        <w:rPr>
          <w:rFonts w:ascii="Tahoma" w:eastAsia="Times New Roman" w:hAnsi="Tahoma" w:cs="Tahoma"/>
          <w:sz w:val="20"/>
          <w:szCs w:val="20"/>
          <w:lang w:val="en-GB" w:eastAsia="it-IT"/>
        </w:rPr>
        <w:t>);</w:t>
      </w:r>
      <w:proofErr w:type="gramEnd"/>
      <w:r w:rsidRPr="001F5BCE">
        <w:rPr>
          <w:rFonts w:ascii="Tahoma" w:eastAsia="Times New Roman" w:hAnsi="Tahoma" w:cs="Tahoma"/>
          <w:sz w:val="20"/>
          <w:szCs w:val="20"/>
          <w:lang w:val="en-GB" w:eastAsia="it-IT"/>
        </w:rPr>
        <w:t xml:space="preserve"> </w:t>
      </w:r>
    </w:p>
    <w:p w14:paraId="0891B533" w14:textId="77777777" w:rsidR="001F5BCE" w:rsidRPr="001F5BCE" w:rsidRDefault="001F5BCE" w:rsidP="001F5BCE">
      <w:pPr>
        <w:numPr>
          <w:ilvl w:val="0"/>
          <w:numId w:val="11"/>
        </w:numPr>
        <w:spacing w:before="100" w:beforeAutospacing="1" w:after="100" w:afterAutospacing="1"/>
        <w:jc w:val="both"/>
        <w:rPr>
          <w:rFonts w:ascii="Tahoma" w:eastAsia="Times New Roman" w:hAnsi="Tahoma" w:cs="Tahoma"/>
          <w:sz w:val="20"/>
          <w:szCs w:val="20"/>
          <w:lang w:val="en-GB" w:eastAsia="it-IT"/>
        </w:rPr>
      </w:pPr>
      <w:r w:rsidRPr="00722D9A">
        <w:rPr>
          <w:rFonts w:ascii="Tahoma" w:eastAsia="Times New Roman" w:hAnsi="Tahoma" w:cs="Tahoma"/>
          <w:sz w:val="20"/>
          <w:szCs w:val="20"/>
          <w:lang w:eastAsia="it-IT"/>
        </w:rPr>
        <w:t xml:space="preserve">in collaboration with C. Baldan and F. Zen, Le performance di gestione dei Confidi. </w:t>
      </w:r>
      <w:r w:rsidRPr="001F5BCE">
        <w:rPr>
          <w:rFonts w:ascii="Tahoma" w:eastAsia="Times New Roman" w:hAnsi="Tahoma" w:cs="Tahoma"/>
          <w:sz w:val="20"/>
          <w:szCs w:val="20"/>
          <w:lang w:val="en-GB" w:eastAsia="it-IT"/>
        </w:rPr>
        <w:t>A territorial and sectoral analysis, Giappichelli, Turin, 2018 (double blind peer review procedure</w:t>
      </w:r>
      <w:proofErr w:type="gramStart"/>
      <w:r w:rsidRPr="001F5BCE">
        <w:rPr>
          <w:rFonts w:ascii="Tahoma" w:eastAsia="Times New Roman" w:hAnsi="Tahoma" w:cs="Tahoma"/>
          <w:sz w:val="20"/>
          <w:szCs w:val="20"/>
          <w:lang w:val="en-GB" w:eastAsia="it-IT"/>
        </w:rPr>
        <w:t>);</w:t>
      </w:r>
      <w:proofErr w:type="gramEnd"/>
      <w:r w:rsidRPr="001F5BCE">
        <w:rPr>
          <w:rFonts w:ascii="Tahoma" w:eastAsia="Times New Roman" w:hAnsi="Tahoma" w:cs="Tahoma"/>
          <w:sz w:val="20"/>
          <w:szCs w:val="20"/>
          <w:lang w:val="en-GB" w:eastAsia="it-IT"/>
        </w:rPr>
        <w:t xml:space="preserve"> </w:t>
      </w:r>
    </w:p>
    <w:p w14:paraId="58E125BD" w14:textId="77777777" w:rsidR="001F5BCE" w:rsidRPr="00722D9A" w:rsidRDefault="001F5BCE" w:rsidP="001F5BCE">
      <w:pPr>
        <w:numPr>
          <w:ilvl w:val="0"/>
          <w:numId w:val="11"/>
        </w:numPr>
        <w:spacing w:before="100" w:beforeAutospacing="1" w:after="100" w:afterAutospacing="1"/>
        <w:jc w:val="both"/>
        <w:rPr>
          <w:rFonts w:ascii="Tahoma" w:eastAsia="Times New Roman" w:hAnsi="Tahoma" w:cs="Tahoma"/>
          <w:sz w:val="20"/>
          <w:szCs w:val="20"/>
          <w:lang w:eastAsia="it-IT"/>
        </w:rPr>
      </w:pPr>
      <w:r w:rsidRPr="00722D9A">
        <w:rPr>
          <w:rFonts w:ascii="Tahoma" w:eastAsia="Times New Roman" w:hAnsi="Tahoma" w:cs="Tahoma"/>
          <w:sz w:val="20"/>
          <w:szCs w:val="20"/>
          <w:lang w:eastAsia="it-IT"/>
        </w:rPr>
        <w:t xml:space="preserve">in collaboration with L. Jones and M. Polato, L'adesione delle BCC del FVG al Gruppo ICCREA, Franco Angeli, Milan, 2021; </w:t>
      </w:r>
    </w:p>
    <w:p w14:paraId="5071B70D" w14:textId="77777777" w:rsidR="001F5BCE" w:rsidRPr="001F5BCE" w:rsidRDefault="001F5BCE" w:rsidP="001F5BCE">
      <w:pPr>
        <w:numPr>
          <w:ilvl w:val="0"/>
          <w:numId w:val="11"/>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J. Floreani, M. Polato, G. </w:t>
      </w:r>
      <w:proofErr w:type="spellStart"/>
      <w:r w:rsidRPr="001F5BCE">
        <w:rPr>
          <w:rFonts w:ascii="Tahoma" w:eastAsia="Times New Roman" w:hAnsi="Tahoma" w:cs="Tahoma"/>
          <w:sz w:val="20"/>
          <w:szCs w:val="20"/>
          <w:lang w:val="en-GB" w:eastAsia="it-IT"/>
        </w:rPr>
        <w:t>Velliscig</w:t>
      </w:r>
      <w:proofErr w:type="spellEnd"/>
      <w:r w:rsidRPr="001F5BCE">
        <w:rPr>
          <w:rFonts w:ascii="Tahoma" w:eastAsia="Times New Roman" w:hAnsi="Tahoma" w:cs="Tahoma"/>
          <w:sz w:val="20"/>
          <w:szCs w:val="20"/>
          <w:lang w:val="en-GB" w:eastAsia="it-IT"/>
        </w:rPr>
        <w:t xml:space="preserve">, Banks and Business Networks. Management, Governance and Financial Implications, Routledge - Giappichelli, New York - Turin, 2022. </w:t>
      </w:r>
    </w:p>
    <w:p w14:paraId="35883D13" w14:textId="77777777" w:rsidR="001F5BCE" w:rsidRPr="001F5BCE" w:rsidRDefault="001F5BCE" w:rsidP="001F5BCE">
      <w:pPr>
        <w:spacing w:before="100" w:beforeAutospacing="1" w:after="100" w:afterAutospacing="1"/>
        <w:jc w:val="both"/>
        <w:rPr>
          <w:rFonts w:ascii="Times New Roman" w:eastAsia="Times New Roman" w:hAnsi="Times New Roman" w:cs="Times New Roman"/>
          <w:lang w:val="en-GB" w:eastAsia="it-IT"/>
        </w:rPr>
      </w:pPr>
      <w:r w:rsidRPr="001F5BCE">
        <w:rPr>
          <w:rFonts w:ascii="Tahoma" w:eastAsia="Times New Roman" w:hAnsi="Tahoma" w:cs="Tahoma"/>
          <w:b/>
          <w:bCs/>
          <w:sz w:val="20"/>
          <w:szCs w:val="20"/>
          <w:lang w:val="en-GB" w:eastAsia="it-IT"/>
        </w:rPr>
        <w:t xml:space="preserve">Publications in research notebooks: </w:t>
      </w:r>
    </w:p>
    <w:p w14:paraId="469BC317" w14:textId="77777777" w:rsidR="001F5BCE" w:rsidRPr="001F5BCE" w:rsidRDefault="001F5BCE" w:rsidP="001F5BCE">
      <w:pPr>
        <w:numPr>
          <w:ilvl w:val="0"/>
          <w:numId w:val="12"/>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cooperation with R. Pauluzzo, The Chinese banking system: structure and credit to small and medium- sized enterprises, </w:t>
      </w:r>
      <w:proofErr w:type="spellStart"/>
      <w:r w:rsidRPr="001F5BCE">
        <w:rPr>
          <w:rFonts w:ascii="Tahoma" w:eastAsia="Times New Roman" w:hAnsi="Tahoma" w:cs="Tahoma"/>
          <w:sz w:val="20"/>
          <w:szCs w:val="20"/>
          <w:lang w:val="en-GB" w:eastAsia="it-IT"/>
        </w:rPr>
        <w:t>Quaderni</w:t>
      </w:r>
      <w:proofErr w:type="spellEnd"/>
      <w:r w:rsidRPr="001F5BCE">
        <w:rPr>
          <w:rFonts w:ascii="Tahoma" w:eastAsia="Times New Roman" w:hAnsi="Tahoma" w:cs="Tahoma"/>
          <w:sz w:val="20"/>
          <w:szCs w:val="20"/>
          <w:lang w:val="en-GB" w:eastAsia="it-IT"/>
        </w:rPr>
        <w:t xml:space="preserve"> OSSFI, II Serie, University of Udine - </w:t>
      </w:r>
      <w:proofErr w:type="gramStart"/>
      <w:r w:rsidRPr="001F5BCE">
        <w:rPr>
          <w:rFonts w:ascii="Tahoma" w:eastAsia="Times New Roman" w:hAnsi="Tahoma" w:cs="Tahoma"/>
          <w:sz w:val="20"/>
          <w:szCs w:val="20"/>
          <w:lang w:val="en-GB" w:eastAsia="it-IT"/>
        </w:rPr>
        <w:t>2/2008;</w:t>
      </w:r>
      <w:proofErr w:type="gramEnd"/>
      <w:r w:rsidRPr="001F5BCE">
        <w:rPr>
          <w:rFonts w:ascii="Tahoma" w:eastAsia="Times New Roman" w:hAnsi="Tahoma" w:cs="Tahoma"/>
          <w:sz w:val="20"/>
          <w:szCs w:val="20"/>
          <w:lang w:val="en-GB" w:eastAsia="it-IT"/>
        </w:rPr>
        <w:t xml:space="preserve"> </w:t>
      </w:r>
    </w:p>
    <w:p w14:paraId="6098243E" w14:textId="4CBB9256" w:rsidR="001F5BCE" w:rsidRDefault="001F5BCE" w:rsidP="001F5BCE">
      <w:pPr>
        <w:numPr>
          <w:ilvl w:val="0"/>
          <w:numId w:val="12"/>
        </w:numPr>
        <w:spacing w:before="100" w:beforeAutospacing="1" w:after="100" w:afterAutospacing="1"/>
        <w:jc w:val="both"/>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collaboration with R. Pauluzzo, La </w:t>
      </w:r>
      <w:proofErr w:type="spellStart"/>
      <w:r w:rsidRPr="001F5BCE">
        <w:rPr>
          <w:rFonts w:ascii="Tahoma" w:eastAsia="Times New Roman" w:hAnsi="Tahoma" w:cs="Tahoma"/>
          <w:sz w:val="20"/>
          <w:szCs w:val="20"/>
          <w:lang w:val="en-GB" w:eastAsia="it-IT"/>
        </w:rPr>
        <w:t>borsa</w:t>
      </w:r>
      <w:proofErr w:type="spellEnd"/>
      <w:r w:rsidRPr="001F5BCE">
        <w:rPr>
          <w:rFonts w:ascii="Tahoma" w:eastAsia="Times New Roman" w:hAnsi="Tahoma" w:cs="Tahoma"/>
          <w:sz w:val="20"/>
          <w:szCs w:val="20"/>
          <w:lang w:val="en-GB" w:eastAsia="it-IT"/>
        </w:rPr>
        <w:t xml:space="preserve"> </w:t>
      </w:r>
      <w:proofErr w:type="spellStart"/>
      <w:r w:rsidRPr="001F5BCE">
        <w:rPr>
          <w:rFonts w:ascii="Tahoma" w:eastAsia="Times New Roman" w:hAnsi="Tahoma" w:cs="Tahoma"/>
          <w:sz w:val="20"/>
          <w:szCs w:val="20"/>
          <w:lang w:val="en-GB" w:eastAsia="it-IT"/>
        </w:rPr>
        <w:t>valori</w:t>
      </w:r>
      <w:proofErr w:type="spellEnd"/>
      <w:r w:rsidRPr="001F5BCE">
        <w:rPr>
          <w:rFonts w:ascii="Tahoma" w:eastAsia="Times New Roman" w:hAnsi="Tahoma" w:cs="Tahoma"/>
          <w:sz w:val="20"/>
          <w:szCs w:val="20"/>
          <w:lang w:val="en-GB" w:eastAsia="it-IT"/>
        </w:rPr>
        <w:t xml:space="preserve"> in Cina: </w:t>
      </w:r>
      <w:proofErr w:type="spellStart"/>
      <w:r w:rsidRPr="001F5BCE">
        <w:rPr>
          <w:rFonts w:ascii="Tahoma" w:eastAsia="Times New Roman" w:hAnsi="Tahoma" w:cs="Tahoma"/>
          <w:sz w:val="20"/>
          <w:szCs w:val="20"/>
          <w:lang w:val="en-GB" w:eastAsia="it-IT"/>
        </w:rPr>
        <w:t>struttura</w:t>
      </w:r>
      <w:proofErr w:type="spellEnd"/>
      <w:r w:rsidRPr="001F5BCE">
        <w:rPr>
          <w:rFonts w:ascii="Tahoma" w:eastAsia="Times New Roman" w:hAnsi="Tahoma" w:cs="Tahoma"/>
          <w:sz w:val="20"/>
          <w:szCs w:val="20"/>
          <w:lang w:val="en-GB" w:eastAsia="it-IT"/>
        </w:rPr>
        <w:t xml:space="preserve"> e </w:t>
      </w:r>
      <w:proofErr w:type="spellStart"/>
      <w:r w:rsidRPr="001F5BCE">
        <w:rPr>
          <w:rFonts w:ascii="Tahoma" w:eastAsia="Times New Roman" w:hAnsi="Tahoma" w:cs="Tahoma"/>
          <w:sz w:val="20"/>
          <w:szCs w:val="20"/>
          <w:lang w:val="en-GB" w:eastAsia="it-IT"/>
        </w:rPr>
        <w:t>problematiche</w:t>
      </w:r>
      <w:proofErr w:type="spellEnd"/>
      <w:r w:rsidRPr="001F5BCE">
        <w:rPr>
          <w:rFonts w:ascii="Tahoma" w:eastAsia="Times New Roman" w:hAnsi="Tahoma" w:cs="Tahoma"/>
          <w:sz w:val="20"/>
          <w:szCs w:val="20"/>
          <w:lang w:val="en-GB" w:eastAsia="it-IT"/>
        </w:rPr>
        <w:t xml:space="preserve">, </w:t>
      </w:r>
      <w:proofErr w:type="spellStart"/>
      <w:r w:rsidRPr="001F5BCE">
        <w:rPr>
          <w:rFonts w:ascii="Tahoma" w:eastAsia="Times New Roman" w:hAnsi="Tahoma" w:cs="Tahoma"/>
          <w:sz w:val="20"/>
          <w:szCs w:val="20"/>
          <w:lang w:val="en-GB" w:eastAsia="it-IT"/>
        </w:rPr>
        <w:t>Quaderni</w:t>
      </w:r>
      <w:proofErr w:type="spellEnd"/>
      <w:r w:rsidRPr="001F5BCE">
        <w:rPr>
          <w:rFonts w:ascii="Tahoma" w:eastAsia="Times New Roman" w:hAnsi="Tahoma" w:cs="Tahoma"/>
          <w:sz w:val="20"/>
          <w:szCs w:val="20"/>
          <w:lang w:val="en-GB" w:eastAsia="it-IT"/>
        </w:rPr>
        <w:t xml:space="preserve"> OSSFI, II Serie, </w:t>
      </w:r>
      <w:proofErr w:type="spellStart"/>
      <w:r w:rsidRPr="001F5BCE">
        <w:rPr>
          <w:rFonts w:ascii="Tahoma" w:eastAsia="Times New Roman" w:hAnsi="Tahoma" w:cs="Tahoma"/>
          <w:sz w:val="20"/>
          <w:szCs w:val="20"/>
          <w:lang w:val="en-GB" w:eastAsia="it-IT"/>
        </w:rPr>
        <w:t>Universita</w:t>
      </w:r>
      <w:proofErr w:type="spellEnd"/>
      <w:r w:rsidRPr="001F5BCE">
        <w:rPr>
          <w:rFonts w:ascii="Tahoma" w:eastAsia="Times New Roman" w:hAnsi="Tahoma" w:cs="Tahoma"/>
          <w:sz w:val="20"/>
          <w:szCs w:val="20"/>
          <w:lang w:val="en-GB" w:eastAsia="it-IT"/>
        </w:rPr>
        <w:t xml:space="preserve">̀ di Udine - 1/2011. </w:t>
      </w:r>
    </w:p>
    <w:p w14:paraId="52E9CE33" w14:textId="6E985603" w:rsidR="00193B86" w:rsidRDefault="00193B86" w:rsidP="00193B86">
      <w:pPr>
        <w:spacing w:before="100" w:beforeAutospacing="1" w:after="100" w:afterAutospacing="1"/>
        <w:jc w:val="both"/>
        <w:rPr>
          <w:rFonts w:ascii="Tahoma" w:eastAsia="Times New Roman" w:hAnsi="Tahoma" w:cs="Tahoma"/>
          <w:sz w:val="20"/>
          <w:szCs w:val="20"/>
          <w:lang w:val="en-GB" w:eastAsia="it-IT"/>
        </w:rPr>
      </w:pPr>
    </w:p>
    <w:p w14:paraId="6528A8F9" w14:textId="63E74A45" w:rsidR="00193B86" w:rsidRDefault="00193B86" w:rsidP="00193B86">
      <w:pPr>
        <w:spacing w:before="100" w:beforeAutospacing="1" w:after="100" w:afterAutospacing="1"/>
        <w:jc w:val="both"/>
        <w:rPr>
          <w:rFonts w:ascii="Tahoma" w:eastAsia="Times New Roman" w:hAnsi="Tahoma" w:cs="Tahoma"/>
          <w:sz w:val="20"/>
          <w:szCs w:val="20"/>
          <w:lang w:val="en-GB" w:eastAsia="it-IT"/>
        </w:rPr>
      </w:pPr>
    </w:p>
    <w:p w14:paraId="3B1935E6" w14:textId="77777777" w:rsidR="00193B86" w:rsidRPr="001F5BCE" w:rsidRDefault="00193B86" w:rsidP="00193B86">
      <w:pPr>
        <w:spacing w:before="100" w:beforeAutospacing="1" w:after="100" w:afterAutospacing="1"/>
        <w:jc w:val="both"/>
        <w:rPr>
          <w:rFonts w:ascii="Tahoma" w:eastAsia="Times New Roman" w:hAnsi="Tahoma" w:cs="Tahoma"/>
          <w:sz w:val="20"/>
          <w:szCs w:val="20"/>
          <w:lang w:val="en-GB" w:eastAsia="it-IT"/>
        </w:rPr>
      </w:pPr>
    </w:p>
    <w:p w14:paraId="47B34506" w14:textId="59B86628" w:rsidR="001F5BCE" w:rsidRDefault="001F5BCE" w:rsidP="00174ED7">
      <w:pPr>
        <w:spacing w:before="100" w:beforeAutospacing="1" w:after="100" w:afterAutospacing="1"/>
        <w:ind w:left="720"/>
        <w:jc w:val="right"/>
        <w:rPr>
          <w:rFonts w:ascii="Tahoma" w:eastAsia="Times New Roman" w:hAnsi="Tahoma" w:cs="Tahoma"/>
          <w:sz w:val="20"/>
          <w:szCs w:val="20"/>
          <w:lang w:val="en-GB" w:eastAsia="it-IT"/>
        </w:rPr>
      </w:pPr>
      <w:r w:rsidRPr="001F5BCE">
        <w:rPr>
          <w:rFonts w:ascii="Tahoma" w:eastAsia="Times New Roman" w:hAnsi="Tahoma" w:cs="Tahoma"/>
          <w:sz w:val="20"/>
          <w:szCs w:val="20"/>
          <w:lang w:val="en-GB" w:eastAsia="it-IT"/>
        </w:rPr>
        <w:t xml:space="preserve">In witness whereof </w:t>
      </w:r>
    </w:p>
    <w:p w14:paraId="1233EC71" w14:textId="6D0271B5" w:rsidR="00174ED7" w:rsidRPr="001F5BCE" w:rsidRDefault="00174ED7" w:rsidP="00174ED7">
      <w:pPr>
        <w:spacing w:before="100" w:beforeAutospacing="1" w:after="100" w:afterAutospacing="1"/>
        <w:ind w:left="720"/>
        <w:jc w:val="right"/>
        <w:rPr>
          <w:rFonts w:ascii="Tahoma" w:eastAsia="Times New Roman" w:hAnsi="Tahoma" w:cs="Tahoma"/>
          <w:sz w:val="20"/>
          <w:szCs w:val="20"/>
          <w:lang w:val="en-GB" w:eastAsia="it-IT"/>
        </w:rPr>
      </w:pPr>
      <w:r>
        <w:rPr>
          <w:noProof/>
        </w:rPr>
        <w:drawing>
          <wp:inline distT="0" distB="0" distL="0" distR="0" wp14:anchorId="11D1119C" wp14:editId="1C9D5408">
            <wp:extent cx="2253572" cy="963295"/>
            <wp:effectExtent l="0" t="0" r="0" b="8255"/>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9220" cy="965709"/>
                    </a:xfrm>
                    <a:prstGeom prst="rect">
                      <a:avLst/>
                    </a:prstGeom>
                    <a:noFill/>
                    <a:ln>
                      <a:noFill/>
                    </a:ln>
                  </pic:spPr>
                </pic:pic>
              </a:graphicData>
            </a:graphic>
          </wp:inline>
        </w:drawing>
      </w:r>
    </w:p>
    <w:p w14:paraId="6B6C69A6" w14:textId="77777777" w:rsidR="00A315AB" w:rsidRPr="001F5BCE" w:rsidRDefault="00A315AB" w:rsidP="001F5BCE">
      <w:pPr>
        <w:jc w:val="both"/>
        <w:rPr>
          <w:lang w:val="en-GB"/>
        </w:rPr>
      </w:pPr>
    </w:p>
    <w:sectPr w:rsidR="00A315AB" w:rsidRPr="001F5B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 w:name="TimesNewRomanPSMT">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B71"/>
    <w:multiLevelType w:val="multilevel"/>
    <w:tmpl w:val="C5C8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3E5E17"/>
    <w:multiLevelType w:val="multilevel"/>
    <w:tmpl w:val="A786652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F96ECB"/>
    <w:multiLevelType w:val="multilevel"/>
    <w:tmpl w:val="8380434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FC36C6"/>
    <w:multiLevelType w:val="multilevel"/>
    <w:tmpl w:val="FE4AE73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8461BA"/>
    <w:multiLevelType w:val="multilevel"/>
    <w:tmpl w:val="DB8E5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EC139B"/>
    <w:multiLevelType w:val="multilevel"/>
    <w:tmpl w:val="C06A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20737C"/>
    <w:multiLevelType w:val="multilevel"/>
    <w:tmpl w:val="3CEC772E"/>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CB396B"/>
    <w:multiLevelType w:val="multilevel"/>
    <w:tmpl w:val="FF3A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E810A2"/>
    <w:multiLevelType w:val="multilevel"/>
    <w:tmpl w:val="A2B2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D061D8"/>
    <w:multiLevelType w:val="multilevel"/>
    <w:tmpl w:val="EC260C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68031B"/>
    <w:multiLevelType w:val="multilevel"/>
    <w:tmpl w:val="96A835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262ADB"/>
    <w:multiLevelType w:val="multilevel"/>
    <w:tmpl w:val="B01A7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1093255">
    <w:abstractNumId w:val="0"/>
  </w:num>
  <w:num w:numId="2" w16cid:durableId="1052579744">
    <w:abstractNumId w:val="4"/>
  </w:num>
  <w:num w:numId="3" w16cid:durableId="325283618">
    <w:abstractNumId w:val="7"/>
  </w:num>
  <w:num w:numId="4" w16cid:durableId="719400440">
    <w:abstractNumId w:val="5"/>
  </w:num>
  <w:num w:numId="5" w16cid:durableId="754132233">
    <w:abstractNumId w:val="8"/>
  </w:num>
  <w:num w:numId="6" w16cid:durableId="105271874">
    <w:abstractNumId w:val="11"/>
  </w:num>
  <w:num w:numId="7" w16cid:durableId="1682976665">
    <w:abstractNumId w:val="10"/>
  </w:num>
  <w:num w:numId="8" w16cid:durableId="704522774">
    <w:abstractNumId w:val="1"/>
  </w:num>
  <w:num w:numId="9" w16cid:durableId="1538006141">
    <w:abstractNumId w:val="9"/>
  </w:num>
  <w:num w:numId="10" w16cid:durableId="289092747">
    <w:abstractNumId w:val="3"/>
  </w:num>
  <w:num w:numId="11" w16cid:durableId="1917786773">
    <w:abstractNumId w:val="2"/>
  </w:num>
  <w:num w:numId="12" w16cid:durableId="1918588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CE"/>
    <w:rsid w:val="00174ED7"/>
    <w:rsid w:val="00193B86"/>
    <w:rsid w:val="001F5BCE"/>
    <w:rsid w:val="002B7863"/>
    <w:rsid w:val="00722D9A"/>
    <w:rsid w:val="00A31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D88F"/>
  <w15:chartTrackingRefBased/>
  <w15:docId w15:val="{B12D4064-D7C9-EC4D-A6CA-8DEBCFBA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F5BCE"/>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38014">
      <w:bodyDiv w:val="1"/>
      <w:marLeft w:val="0"/>
      <w:marRight w:val="0"/>
      <w:marTop w:val="0"/>
      <w:marBottom w:val="0"/>
      <w:divBdr>
        <w:top w:val="none" w:sz="0" w:space="0" w:color="auto"/>
        <w:left w:val="none" w:sz="0" w:space="0" w:color="auto"/>
        <w:bottom w:val="none" w:sz="0" w:space="0" w:color="auto"/>
        <w:right w:val="none" w:sz="0" w:space="0" w:color="auto"/>
      </w:divBdr>
      <w:divsChild>
        <w:div w:id="214046803">
          <w:marLeft w:val="0"/>
          <w:marRight w:val="0"/>
          <w:marTop w:val="0"/>
          <w:marBottom w:val="0"/>
          <w:divBdr>
            <w:top w:val="none" w:sz="0" w:space="0" w:color="auto"/>
            <w:left w:val="none" w:sz="0" w:space="0" w:color="auto"/>
            <w:bottom w:val="none" w:sz="0" w:space="0" w:color="auto"/>
            <w:right w:val="none" w:sz="0" w:space="0" w:color="auto"/>
          </w:divBdr>
          <w:divsChild>
            <w:div w:id="1226070402">
              <w:marLeft w:val="0"/>
              <w:marRight w:val="0"/>
              <w:marTop w:val="0"/>
              <w:marBottom w:val="0"/>
              <w:divBdr>
                <w:top w:val="none" w:sz="0" w:space="0" w:color="auto"/>
                <w:left w:val="none" w:sz="0" w:space="0" w:color="auto"/>
                <w:bottom w:val="none" w:sz="0" w:space="0" w:color="auto"/>
                <w:right w:val="none" w:sz="0" w:space="0" w:color="auto"/>
              </w:divBdr>
              <w:divsChild>
                <w:div w:id="2095322646">
                  <w:marLeft w:val="0"/>
                  <w:marRight w:val="0"/>
                  <w:marTop w:val="0"/>
                  <w:marBottom w:val="0"/>
                  <w:divBdr>
                    <w:top w:val="none" w:sz="0" w:space="0" w:color="auto"/>
                    <w:left w:val="none" w:sz="0" w:space="0" w:color="auto"/>
                    <w:bottom w:val="none" w:sz="0" w:space="0" w:color="auto"/>
                    <w:right w:val="none" w:sz="0" w:space="0" w:color="auto"/>
                  </w:divBdr>
                </w:div>
              </w:divsChild>
            </w:div>
            <w:div w:id="315955050">
              <w:marLeft w:val="0"/>
              <w:marRight w:val="0"/>
              <w:marTop w:val="0"/>
              <w:marBottom w:val="0"/>
              <w:divBdr>
                <w:top w:val="none" w:sz="0" w:space="0" w:color="auto"/>
                <w:left w:val="none" w:sz="0" w:space="0" w:color="auto"/>
                <w:bottom w:val="none" w:sz="0" w:space="0" w:color="auto"/>
                <w:right w:val="none" w:sz="0" w:space="0" w:color="auto"/>
              </w:divBdr>
              <w:divsChild>
                <w:div w:id="1893230163">
                  <w:marLeft w:val="0"/>
                  <w:marRight w:val="0"/>
                  <w:marTop w:val="0"/>
                  <w:marBottom w:val="0"/>
                  <w:divBdr>
                    <w:top w:val="none" w:sz="0" w:space="0" w:color="auto"/>
                    <w:left w:val="none" w:sz="0" w:space="0" w:color="auto"/>
                    <w:bottom w:val="none" w:sz="0" w:space="0" w:color="auto"/>
                    <w:right w:val="none" w:sz="0" w:space="0" w:color="auto"/>
                  </w:divBdr>
                </w:div>
              </w:divsChild>
            </w:div>
            <w:div w:id="264076607">
              <w:marLeft w:val="0"/>
              <w:marRight w:val="0"/>
              <w:marTop w:val="0"/>
              <w:marBottom w:val="0"/>
              <w:divBdr>
                <w:top w:val="none" w:sz="0" w:space="0" w:color="auto"/>
                <w:left w:val="none" w:sz="0" w:space="0" w:color="auto"/>
                <w:bottom w:val="none" w:sz="0" w:space="0" w:color="auto"/>
                <w:right w:val="none" w:sz="0" w:space="0" w:color="auto"/>
              </w:divBdr>
              <w:divsChild>
                <w:div w:id="1097677732">
                  <w:marLeft w:val="0"/>
                  <w:marRight w:val="0"/>
                  <w:marTop w:val="0"/>
                  <w:marBottom w:val="0"/>
                  <w:divBdr>
                    <w:top w:val="none" w:sz="0" w:space="0" w:color="auto"/>
                    <w:left w:val="none" w:sz="0" w:space="0" w:color="auto"/>
                    <w:bottom w:val="none" w:sz="0" w:space="0" w:color="auto"/>
                    <w:right w:val="none" w:sz="0" w:space="0" w:color="auto"/>
                  </w:divBdr>
                </w:div>
              </w:divsChild>
            </w:div>
            <w:div w:id="925266191">
              <w:marLeft w:val="0"/>
              <w:marRight w:val="0"/>
              <w:marTop w:val="0"/>
              <w:marBottom w:val="0"/>
              <w:divBdr>
                <w:top w:val="none" w:sz="0" w:space="0" w:color="auto"/>
                <w:left w:val="none" w:sz="0" w:space="0" w:color="auto"/>
                <w:bottom w:val="none" w:sz="0" w:space="0" w:color="auto"/>
                <w:right w:val="none" w:sz="0" w:space="0" w:color="auto"/>
              </w:divBdr>
              <w:divsChild>
                <w:div w:id="626200775">
                  <w:marLeft w:val="0"/>
                  <w:marRight w:val="0"/>
                  <w:marTop w:val="0"/>
                  <w:marBottom w:val="0"/>
                  <w:divBdr>
                    <w:top w:val="none" w:sz="0" w:space="0" w:color="auto"/>
                    <w:left w:val="none" w:sz="0" w:space="0" w:color="auto"/>
                    <w:bottom w:val="none" w:sz="0" w:space="0" w:color="auto"/>
                    <w:right w:val="none" w:sz="0" w:space="0" w:color="auto"/>
                  </w:divBdr>
                </w:div>
              </w:divsChild>
            </w:div>
            <w:div w:id="1061561257">
              <w:marLeft w:val="0"/>
              <w:marRight w:val="0"/>
              <w:marTop w:val="0"/>
              <w:marBottom w:val="0"/>
              <w:divBdr>
                <w:top w:val="none" w:sz="0" w:space="0" w:color="auto"/>
                <w:left w:val="none" w:sz="0" w:space="0" w:color="auto"/>
                <w:bottom w:val="none" w:sz="0" w:space="0" w:color="auto"/>
                <w:right w:val="none" w:sz="0" w:space="0" w:color="auto"/>
              </w:divBdr>
              <w:divsChild>
                <w:div w:id="1119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9511">
          <w:marLeft w:val="0"/>
          <w:marRight w:val="0"/>
          <w:marTop w:val="0"/>
          <w:marBottom w:val="0"/>
          <w:divBdr>
            <w:top w:val="none" w:sz="0" w:space="0" w:color="auto"/>
            <w:left w:val="none" w:sz="0" w:space="0" w:color="auto"/>
            <w:bottom w:val="none" w:sz="0" w:space="0" w:color="auto"/>
            <w:right w:val="none" w:sz="0" w:space="0" w:color="auto"/>
          </w:divBdr>
          <w:divsChild>
            <w:div w:id="2121794307">
              <w:marLeft w:val="0"/>
              <w:marRight w:val="0"/>
              <w:marTop w:val="0"/>
              <w:marBottom w:val="0"/>
              <w:divBdr>
                <w:top w:val="none" w:sz="0" w:space="0" w:color="auto"/>
                <w:left w:val="none" w:sz="0" w:space="0" w:color="auto"/>
                <w:bottom w:val="none" w:sz="0" w:space="0" w:color="auto"/>
                <w:right w:val="none" w:sz="0" w:space="0" w:color="auto"/>
              </w:divBdr>
              <w:divsChild>
                <w:div w:id="1133601635">
                  <w:marLeft w:val="0"/>
                  <w:marRight w:val="0"/>
                  <w:marTop w:val="0"/>
                  <w:marBottom w:val="0"/>
                  <w:divBdr>
                    <w:top w:val="none" w:sz="0" w:space="0" w:color="auto"/>
                    <w:left w:val="none" w:sz="0" w:space="0" w:color="auto"/>
                    <w:bottom w:val="none" w:sz="0" w:space="0" w:color="auto"/>
                    <w:right w:val="none" w:sz="0" w:space="0" w:color="auto"/>
                  </w:divBdr>
                </w:div>
              </w:divsChild>
            </w:div>
            <w:div w:id="270163609">
              <w:marLeft w:val="0"/>
              <w:marRight w:val="0"/>
              <w:marTop w:val="0"/>
              <w:marBottom w:val="0"/>
              <w:divBdr>
                <w:top w:val="none" w:sz="0" w:space="0" w:color="auto"/>
                <w:left w:val="none" w:sz="0" w:space="0" w:color="auto"/>
                <w:bottom w:val="none" w:sz="0" w:space="0" w:color="auto"/>
                <w:right w:val="none" w:sz="0" w:space="0" w:color="auto"/>
              </w:divBdr>
              <w:divsChild>
                <w:div w:id="4562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4302">
          <w:marLeft w:val="0"/>
          <w:marRight w:val="0"/>
          <w:marTop w:val="0"/>
          <w:marBottom w:val="0"/>
          <w:divBdr>
            <w:top w:val="none" w:sz="0" w:space="0" w:color="auto"/>
            <w:left w:val="none" w:sz="0" w:space="0" w:color="auto"/>
            <w:bottom w:val="none" w:sz="0" w:space="0" w:color="auto"/>
            <w:right w:val="none" w:sz="0" w:space="0" w:color="auto"/>
          </w:divBdr>
          <w:divsChild>
            <w:div w:id="2129539711">
              <w:marLeft w:val="0"/>
              <w:marRight w:val="0"/>
              <w:marTop w:val="0"/>
              <w:marBottom w:val="0"/>
              <w:divBdr>
                <w:top w:val="none" w:sz="0" w:space="0" w:color="auto"/>
                <w:left w:val="none" w:sz="0" w:space="0" w:color="auto"/>
                <w:bottom w:val="none" w:sz="0" w:space="0" w:color="auto"/>
                <w:right w:val="none" w:sz="0" w:space="0" w:color="auto"/>
              </w:divBdr>
              <w:divsChild>
                <w:div w:id="1838960489">
                  <w:marLeft w:val="0"/>
                  <w:marRight w:val="0"/>
                  <w:marTop w:val="0"/>
                  <w:marBottom w:val="0"/>
                  <w:divBdr>
                    <w:top w:val="none" w:sz="0" w:space="0" w:color="auto"/>
                    <w:left w:val="none" w:sz="0" w:space="0" w:color="auto"/>
                    <w:bottom w:val="none" w:sz="0" w:space="0" w:color="auto"/>
                    <w:right w:val="none" w:sz="0" w:space="0" w:color="auto"/>
                  </w:divBdr>
                </w:div>
              </w:divsChild>
            </w:div>
            <w:div w:id="1043554661">
              <w:marLeft w:val="0"/>
              <w:marRight w:val="0"/>
              <w:marTop w:val="0"/>
              <w:marBottom w:val="0"/>
              <w:divBdr>
                <w:top w:val="none" w:sz="0" w:space="0" w:color="auto"/>
                <w:left w:val="none" w:sz="0" w:space="0" w:color="auto"/>
                <w:bottom w:val="none" w:sz="0" w:space="0" w:color="auto"/>
                <w:right w:val="none" w:sz="0" w:space="0" w:color="auto"/>
              </w:divBdr>
              <w:divsChild>
                <w:div w:id="15391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9398">
          <w:marLeft w:val="0"/>
          <w:marRight w:val="0"/>
          <w:marTop w:val="0"/>
          <w:marBottom w:val="0"/>
          <w:divBdr>
            <w:top w:val="none" w:sz="0" w:space="0" w:color="auto"/>
            <w:left w:val="none" w:sz="0" w:space="0" w:color="auto"/>
            <w:bottom w:val="none" w:sz="0" w:space="0" w:color="auto"/>
            <w:right w:val="none" w:sz="0" w:space="0" w:color="auto"/>
          </w:divBdr>
          <w:divsChild>
            <w:div w:id="1732727366">
              <w:marLeft w:val="0"/>
              <w:marRight w:val="0"/>
              <w:marTop w:val="0"/>
              <w:marBottom w:val="0"/>
              <w:divBdr>
                <w:top w:val="none" w:sz="0" w:space="0" w:color="auto"/>
                <w:left w:val="none" w:sz="0" w:space="0" w:color="auto"/>
                <w:bottom w:val="none" w:sz="0" w:space="0" w:color="auto"/>
                <w:right w:val="none" w:sz="0" w:space="0" w:color="auto"/>
              </w:divBdr>
              <w:divsChild>
                <w:div w:id="113988159">
                  <w:marLeft w:val="0"/>
                  <w:marRight w:val="0"/>
                  <w:marTop w:val="0"/>
                  <w:marBottom w:val="0"/>
                  <w:divBdr>
                    <w:top w:val="none" w:sz="0" w:space="0" w:color="auto"/>
                    <w:left w:val="none" w:sz="0" w:space="0" w:color="auto"/>
                    <w:bottom w:val="none" w:sz="0" w:space="0" w:color="auto"/>
                    <w:right w:val="none" w:sz="0" w:space="0" w:color="auto"/>
                  </w:divBdr>
                </w:div>
              </w:divsChild>
            </w:div>
            <w:div w:id="730928899">
              <w:marLeft w:val="0"/>
              <w:marRight w:val="0"/>
              <w:marTop w:val="0"/>
              <w:marBottom w:val="0"/>
              <w:divBdr>
                <w:top w:val="none" w:sz="0" w:space="0" w:color="auto"/>
                <w:left w:val="none" w:sz="0" w:space="0" w:color="auto"/>
                <w:bottom w:val="none" w:sz="0" w:space="0" w:color="auto"/>
                <w:right w:val="none" w:sz="0" w:space="0" w:color="auto"/>
              </w:divBdr>
              <w:divsChild>
                <w:div w:id="1797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6944">
          <w:marLeft w:val="0"/>
          <w:marRight w:val="0"/>
          <w:marTop w:val="0"/>
          <w:marBottom w:val="0"/>
          <w:divBdr>
            <w:top w:val="none" w:sz="0" w:space="0" w:color="auto"/>
            <w:left w:val="none" w:sz="0" w:space="0" w:color="auto"/>
            <w:bottom w:val="none" w:sz="0" w:space="0" w:color="auto"/>
            <w:right w:val="none" w:sz="0" w:space="0" w:color="auto"/>
          </w:divBdr>
          <w:divsChild>
            <w:div w:id="1310549611">
              <w:marLeft w:val="0"/>
              <w:marRight w:val="0"/>
              <w:marTop w:val="0"/>
              <w:marBottom w:val="0"/>
              <w:divBdr>
                <w:top w:val="none" w:sz="0" w:space="0" w:color="auto"/>
                <w:left w:val="none" w:sz="0" w:space="0" w:color="auto"/>
                <w:bottom w:val="none" w:sz="0" w:space="0" w:color="auto"/>
                <w:right w:val="none" w:sz="0" w:space="0" w:color="auto"/>
              </w:divBdr>
              <w:divsChild>
                <w:div w:id="1539926676">
                  <w:marLeft w:val="0"/>
                  <w:marRight w:val="0"/>
                  <w:marTop w:val="0"/>
                  <w:marBottom w:val="0"/>
                  <w:divBdr>
                    <w:top w:val="none" w:sz="0" w:space="0" w:color="auto"/>
                    <w:left w:val="none" w:sz="0" w:space="0" w:color="auto"/>
                    <w:bottom w:val="none" w:sz="0" w:space="0" w:color="auto"/>
                    <w:right w:val="none" w:sz="0" w:space="0" w:color="auto"/>
                  </w:divBdr>
                </w:div>
              </w:divsChild>
            </w:div>
            <w:div w:id="1833598878">
              <w:marLeft w:val="0"/>
              <w:marRight w:val="0"/>
              <w:marTop w:val="0"/>
              <w:marBottom w:val="0"/>
              <w:divBdr>
                <w:top w:val="none" w:sz="0" w:space="0" w:color="auto"/>
                <w:left w:val="none" w:sz="0" w:space="0" w:color="auto"/>
                <w:bottom w:val="none" w:sz="0" w:space="0" w:color="auto"/>
                <w:right w:val="none" w:sz="0" w:space="0" w:color="auto"/>
              </w:divBdr>
              <w:divsChild>
                <w:div w:id="12079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2253">
          <w:marLeft w:val="0"/>
          <w:marRight w:val="0"/>
          <w:marTop w:val="0"/>
          <w:marBottom w:val="0"/>
          <w:divBdr>
            <w:top w:val="none" w:sz="0" w:space="0" w:color="auto"/>
            <w:left w:val="none" w:sz="0" w:space="0" w:color="auto"/>
            <w:bottom w:val="none" w:sz="0" w:space="0" w:color="auto"/>
            <w:right w:val="none" w:sz="0" w:space="0" w:color="auto"/>
          </w:divBdr>
          <w:divsChild>
            <w:div w:id="758327941">
              <w:marLeft w:val="0"/>
              <w:marRight w:val="0"/>
              <w:marTop w:val="0"/>
              <w:marBottom w:val="0"/>
              <w:divBdr>
                <w:top w:val="none" w:sz="0" w:space="0" w:color="auto"/>
                <w:left w:val="none" w:sz="0" w:space="0" w:color="auto"/>
                <w:bottom w:val="none" w:sz="0" w:space="0" w:color="auto"/>
                <w:right w:val="none" w:sz="0" w:space="0" w:color="auto"/>
              </w:divBdr>
              <w:divsChild>
                <w:div w:id="1096173988">
                  <w:marLeft w:val="0"/>
                  <w:marRight w:val="0"/>
                  <w:marTop w:val="0"/>
                  <w:marBottom w:val="0"/>
                  <w:divBdr>
                    <w:top w:val="none" w:sz="0" w:space="0" w:color="auto"/>
                    <w:left w:val="none" w:sz="0" w:space="0" w:color="auto"/>
                    <w:bottom w:val="none" w:sz="0" w:space="0" w:color="auto"/>
                    <w:right w:val="none" w:sz="0" w:space="0" w:color="auto"/>
                  </w:divBdr>
                </w:div>
              </w:divsChild>
            </w:div>
            <w:div w:id="1441023535">
              <w:marLeft w:val="0"/>
              <w:marRight w:val="0"/>
              <w:marTop w:val="0"/>
              <w:marBottom w:val="0"/>
              <w:divBdr>
                <w:top w:val="none" w:sz="0" w:space="0" w:color="auto"/>
                <w:left w:val="none" w:sz="0" w:space="0" w:color="auto"/>
                <w:bottom w:val="none" w:sz="0" w:space="0" w:color="auto"/>
                <w:right w:val="none" w:sz="0" w:space="0" w:color="auto"/>
              </w:divBdr>
              <w:divsChild>
                <w:div w:id="12122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9661">
          <w:marLeft w:val="0"/>
          <w:marRight w:val="0"/>
          <w:marTop w:val="0"/>
          <w:marBottom w:val="0"/>
          <w:divBdr>
            <w:top w:val="none" w:sz="0" w:space="0" w:color="auto"/>
            <w:left w:val="none" w:sz="0" w:space="0" w:color="auto"/>
            <w:bottom w:val="none" w:sz="0" w:space="0" w:color="auto"/>
            <w:right w:val="none" w:sz="0" w:space="0" w:color="auto"/>
          </w:divBdr>
          <w:divsChild>
            <w:div w:id="2074738699">
              <w:marLeft w:val="0"/>
              <w:marRight w:val="0"/>
              <w:marTop w:val="0"/>
              <w:marBottom w:val="0"/>
              <w:divBdr>
                <w:top w:val="none" w:sz="0" w:space="0" w:color="auto"/>
                <w:left w:val="none" w:sz="0" w:space="0" w:color="auto"/>
                <w:bottom w:val="none" w:sz="0" w:space="0" w:color="auto"/>
                <w:right w:val="none" w:sz="0" w:space="0" w:color="auto"/>
              </w:divBdr>
              <w:divsChild>
                <w:div w:id="508259612">
                  <w:marLeft w:val="0"/>
                  <w:marRight w:val="0"/>
                  <w:marTop w:val="0"/>
                  <w:marBottom w:val="0"/>
                  <w:divBdr>
                    <w:top w:val="none" w:sz="0" w:space="0" w:color="auto"/>
                    <w:left w:val="none" w:sz="0" w:space="0" w:color="auto"/>
                    <w:bottom w:val="none" w:sz="0" w:space="0" w:color="auto"/>
                    <w:right w:val="none" w:sz="0" w:space="0" w:color="auto"/>
                  </w:divBdr>
                </w:div>
              </w:divsChild>
            </w:div>
            <w:div w:id="166556726">
              <w:marLeft w:val="0"/>
              <w:marRight w:val="0"/>
              <w:marTop w:val="0"/>
              <w:marBottom w:val="0"/>
              <w:divBdr>
                <w:top w:val="none" w:sz="0" w:space="0" w:color="auto"/>
                <w:left w:val="none" w:sz="0" w:space="0" w:color="auto"/>
                <w:bottom w:val="none" w:sz="0" w:space="0" w:color="auto"/>
                <w:right w:val="none" w:sz="0" w:space="0" w:color="auto"/>
              </w:divBdr>
              <w:divsChild>
                <w:div w:id="10562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2835</Words>
  <Characters>16165</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Palmieri Egidio</dc:creator>
  <cp:keywords/>
  <dc:description/>
  <cp:lastModifiedBy>geretto.enrico@gmail.com</cp:lastModifiedBy>
  <cp:revision>2</cp:revision>
  <dcterms:created xsi:type="dcterms:W3CDTF">2023-02-27T09:11:00Z</dcterms:created>
  <dcterms:modified xsi:type="dcterms:W3CDTF">2023-02-27T09:11:00Z</dcterms:modified>
</cp:coreProperties>
</file>